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C54F" w14:textId="1F4FAFE5" w:rsidR="00690B85" w:rsidRDefault="00394BE9">
      <w:r w:rsidRPr="00F572B6">
        <w:rPr>
          <w:noProof/>
        </w:rPr>
        <w:drawing>
          <wp:anchor distT="0" distB="0" distL="114300" distR="114300" simplePos="0" relativeHeight="251662336" behindDoc="0" locked="0" layoutInCell="1" allowOverlap="1" wp14:anchorId="1171995D" wp14:editId="47C302D0">
            <wp:simplePos x="0" y="0"/>
            <wp:positionH relativeFrom="margin">
              <wp:posOffset>5403850</wp:posOffset>
            </wp:positionH>
            <wp:positionV relativeFrom="margin">
              <wp:posOffset>-670560</wp:posOffset>
            </wp:positionV>
            <wp:extent cx="845820" cy="750570"/>
            <wp:effectExtent l="0" t="0" r="0" b="0"/>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5820" cy="750570"/>
                    </a:xfrm>
                    <a:prstGeom prst="rect">
                      <a:avLst/>
                    </a:prstGeom>
                  </pic:spPr>
                </pic:pic>
              </a:graphicData>
            </a:graphic>
            <wp14:sizeRelH relativeFrom="margin">
              <wp14:pctWidth>0</wp14:pctWidth>
            </wp14:sizeRelH>
            <wp14:sizeRelV relativeFrom="margin">
              <wp14:pctHeight>0</wp14:pctHeight>
            </wp14:sizeRelV>
          </wp:anchor>
        </w:drawing>
      </w:r>
      <w:r w:rsidRPr="00F572B6">
        <w:rPr>
          <w:noProof/>
        </w:rPr>
        <w:drawing>
          <wp:anchor distT="0" distB="0" distL="114300" distR="114300" simplePos="0" relativeHeight="251659264" behindDoc="0" locked="0" layoutInCell="1" allowOverlap="1" wp14:anchorId="3C7A3454" wp14:editId="464C6764">
            <wp:simplePos x="0" y="0"/>
            <wp:positionH relativeFrom="margin">
              <wp:posOffset>-594360</wp:posOffset>
            </wp:positionH>
            <wp:positionV relativeFrom="margin">
              <wp:posOffset>-670560</wp:posOffset>
            </wp:positionV>
            <wp:extent cx="845820" cy="75057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5820" cy="7505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3DF8876" wp14:editId="10D6D3E9">
            <wp:simplePos x="1280160" y="914400"/>
            <wp:positionH relativeFrom="margin">
              <wp:align>center</wp:align>
            </wp:positionH>
            <wp:positionV relativeFrom="margin">
              <wp:align>top</wp:align>
            </wp:positionV>
            <wp:extent cx="2514600" cy="18211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821180"/>
                    </a:xfrm>
                    <a:prstGeom prst="rect">
                      <a:avLst/>
                    </a:prstGeom>
                    <a:noFill/>
                    <a:ln>
                      <a:noFill/>
                    </a:ln>
                  </pic:spPr>
                </pic:pic>
              </a:graphicData>
            </a:graphic>
          </wp:anchor>
        </w:drawing>
      </w:r>
    </w:p>
    <w:p w14:paraId="1117DFA7" w14:textId="5BEBCAA1" w:rsidR="00394BE9" w:rsidRDefault="00394BE9" w:rsidP="00394BE9"/>
    <w:p w14:paraId="66355E8B" w14:textId="77777777" w:rsidR="00202830" w:rsidRDefault="00202830" w:rsidP="00394BE9">
      <w:pPr>
        <w:tabs>
          <w:tab w:val="left" w:pos="3432"/>
        </w:tabs>
        <w:jc w:val="center"/>
        <w:rPr>
          <w:b/>
          <w:bCs/>
          <w:sz w:val="48"/>
          <w:szCs w:val="48"/>
        </w:rPr>
      </w:pPr>
    </w:p>
    <w:p w14:paraId="40BB5ECA" w14:textId="77777777" w:rsidR="00202830" w:rsidRDefault="00202830" w:rsidP="00394BE9">
      <w:pPr>
        <w:tabs>
          <w:tab w:val="left" w:pos="3432"/>
        </w:tabs>
        <w:jc w:val="center"/>
        <w:rPr>
          <w:b/>
          <w:bCs/>
          <w:sz w:val="48"/>
          <w:szCs w:val="48"/>
        </w:rPr>
      </w:pPr>
    </w:p>
    <w:p w14:paraId="2B85DA3D" w14:textId="77777777" w:rsidR="00202830" w:rsidRDefault="00202830" w:rsidP="00394BE9">
      <w:pPr>
        <w:tabs>
          <w:tab w:val="left" w:pos="3432"/>
        </w:tabs>
        <w:jc w:val="center"/>
        <w:rPr>
          <w:b/>
          <w:bCs/>
          <w:sz w:val="48"/>
          <w:szCs w:val="48"/>
        </w:rPr>
      </w:pPr>
    </w:p>
    <w:p w14:paraId="5A523B77" w14:textId="77777777" w:rsidR="00202830" w:rsidRDefault="00202830" w:rsidP="00394BE9">
      <w:pPr>
        <w:tabs>
          <w:tab w:val="left" w:pos="3432"/>
        </w:tabs>
        <w:jc w:val="center"/>
        <w:rPr>
          <w:b/>
          <w:bCs/>
          <w:sz w:val="48"/>
          <w:szCs w:val="48"/>
        </w:rPr>
      </w:pPr>
    </w:p>
    <w:p w14:paraId="6BE966C1" w14:textId="49123398" w:rsidR="00394BE9" w:rsidRPr="00202830" w:rsidRDefault="00394BE9" w:rsidP="00394BE9">
      <w:pPr>
        <w:tabs>
          <w:tab w:val="left" w:pos="3432"/>
        </w:tabs>
        <w:jc w:val="center"/>
        <w:rPr>
          <w:b/>
          <w:bCs/>
          <w:sz w:val="48"/>
          <w:szCs w:val="48"/>
          <w:lang w:val="it-IT"/>
        </w:rPr>
      </w:pPr>
      <w:r w:rsidRPr="00202830">
        <w:rPr>
          <w:b/>
          <w:bCs/>
          <w:sz w:val="48"/>
          <w:szCs w:val="48"/>
          <w:lang w:val="it-IT"/>
        </w:rPr>
        <w:t xml:space="preserve">Loreto College </w:t>
      </w:r>
      <w:proofErr w:type="spellStart"/>
      <w:r w:rsidRPr="00202830">
        <w:rPr>
          <w:b/>
          <w:bCs/>
          <w:sz w:val="48"/>
          <w:szCs w:val="48"/>
          <w:lang w:val="it-IT"/>
        </w:rPr>
        <w:t>Crumlin</w:t>
      </w:r>
      <w:proofErr w:type="spellEnd"/>
      <w:r w:rsidRPr="00202830">
        <w:rPr>
          <w:b/>
          <w:bCs/>
          <w:sz w:val="48"/>
          <w:szCs w:val="48"/>
          <w:lang w:val="it-IT"/>
        </w:rPr>
        <w:t xml:space="preserve"> LCVP Policy 23/24</w:t>
      </w:r>
    </w:p>
    <w:p w14:paraId="45122130" w14:textId="77777777" w:rsidR="00394BE9" w:rsidRPr="00202830" w:rsidRDefault="00394BE9" w:rsidP="00394BE9">
      <w:pPr>
        <w:pStyle w:val="NormalWeb"/>
        <w:shd w:val="clear" w:color="auto" w:fill="FFFFFF"/>
        <w:jc w:val="both"/>
        <w:rPr>
          <w:b/>
          <w:bCs/>
          <w:color w:val="3B3D40"/>
          <w:u w:val="single"/>
          <w:lang w:val="it-IT"/>
        </w:rPr>
      </w:pPr>
    </w:p>
    <w:p w14:paraId="345F35CF" w14:textId="639010F7" w:rsidR="00394BE9" w:rsidRPr="00997467" w:rsidRDefault="00394BE9" w:rsidP="00394BE9">
      <w:pPr>
        <w:pStyle w:val="NormalWeb"/>
        <w:shd w:val="clear" w:color="auto" w:fill="FFFFFF"/>
        <w:jc w:val="both"/>
        <w:rPr>
          <w:rFonts w:asciiTheme="minorHAnsi" w:hAnsiTheme="minorHAnsi" w:cstheme="minorHAnsi"/>
          <w:b/>
          <w:bCs/>
          <w:u w:val="single"/>
        </w:rPr>
      </w:pPr>
      <w:r w:rsidRPr="00997467">
        <w:rPr>
          <w:rFonts w:asciiTheme="minorHAnsi" w:hAnsiTheme="minorHAnsi" w:cstheme="minorHAnsi"/>
          <w:b/>
          <w:bCs/>
          <w:u w:val="single"/>
        </w:rPr>
        <w:t xml:space="preserve">Background </w:t>
      </w:r>
    </w:p>
    <w:p w14:paraId="43A0176C" w14:textId="77777777" w:rsidR="00394BE9" w:rsidRPr="00997467" w:rsidRDefault="00394BE9" w:rsidP="00394BE9">
      <w:pPr>
        <w:pStyle w:val="NormalWeb"/>
        <w:shd w:val="clear" w:color="auto" w:fill="FFFFFF"/>
        <w:jc w:val="both"/>
        <w:rPr>
          <w:rFonts w:asciiTheme="minorHAnsi" w:hAnsiTheme="minorHAnsi" w:cstheme="minorHAnsi"/>
        </w:rPr>
      </w:pPr>
      <w:r w:rsidRPr="00997467">
        <w:rPr>
          <w:rFonts w:asciiTheme="minorHAnsi" w:hAnsiTheme="minorHAnsi" w:cstheme="minorHAnsi"/>
        </w:rPr>
        <w:t>The Leaving Certificate Vocational Programme (LCVP) is a programme designed to enhance the vocational dimension of the Leaving Certificate. The programme was introduced in 1994 in response to the challenge placed on Ireland’s education system by a changing work and business environment.</w:t>
      </w:r>
    </w:p>
    <w:p w14:paraId="6FAF602D" w14:textId="77777777" w:rsidR="00394BE9" w:rsidRPr="00997467" w:rsidRDefault="00394BE9" w:rsidP="00394BE9">
      <w:pPr>
        <w:pStyle w:val="NormalWeb"/>
        <w:shd w:val="clear" w:color="auto" w:fill="FFFFFF"/>
        <w:jc w:val="both"/>
        <w:rPr>
          <w:rFonts w:asciiTheme="minorHAnsi" w:hAnsiTheme="minorHAnsi" w:cstheme="minorHAnsi"/>
        </w:rPr>
      </w:pPr>
      <w:r w:rsidRPr="00997467">
        <w:rPr>
          <w:rFonts w:asciiTheme="minorHAnsi" w:hAnsiTheme="minorHAnsi" w:cstheme="minorHAnsi"/>
        </w:rPr>
        <w:t>LCVP combines the academic strengths of the Leaving Certificate with a new and dynamic focus on self-directed learning, enterprise, work and the community.</w:t>
      </w:r>
    </w:p>
    <w:p w14:paraId="3609854D" w14:textId="77777777" w:rsidR="00394BE9" w:rsidRPr="00997467" w:rsidRDefault="00394BE9" w:rsidP="00394BE9">
      <w:pPr>
        <w:pStyle w:val="NormalWeb"/>
        <w:shd w:val="clear" w:color="auto" w:fill="FFFFFF"/>
        <w:jc w:val="both"/>
        <w:rPr>
          <w:rFonts w:asciiTheme="minorHAnsi" w:hAnsiTheme="minorHAnsi" w:cstheme="minorHAnsi"/>
        </w:rPr>
      </w:pPr>
      <w:r w:rsidRPr="00997467">
        <w:rPr>
          <w:rFonts w:asciiTheme="minorHAnsi" w:hAnsiTheme="minorHAnsi" w:cstheme="minorHAnsi"/>
        </w:rPr>
        <w:t>This two-year programme aims to cater for the diversity of participants’ needs at senior cycle. The primary goal of the LCVP is to prepare young people for adult life by ensuring that they are educated in the broadest sense, with an ability to cope and thrive in an environment of rapid change.</w:t>
      </w:r>
    </w:p>
    <w:p w14:paraId="264BA4A1" w14:textId="2F05AE3B" w:rsidR="00394BE9" w:rsidRPr="00997467" w:rsidRDefault="3467F688" w:rsidP="00394BE9">
      <w:pPr>
        <w:pStyle w:val="NormalWeb"/>
        <w:shd w:val="clear" w:color="auto" w:fill="FFFFFF"/>
        <w:jc w:val="both"/>
        <w:rPr>
          <w:rFonts w:asciiTheme="minorHAnsi" w:hAnsiTheme="minorHAnsi" w:cstheme="minorHAnsi"/>
        </w:rPr>
      </w:pPr>
      <w:r w:rsidRPr="3467F688">
        <w:rPr>
          <w:rFonts w:asciiTheme="minorHAnsi" w:hAnsiTheme="minorHAnsi" w:cstheme="minorBidi"/>
        </w:rPr>
        <w:t xml:space="preserve">LCVP is an additional subject that student’s study and are </w:t>
      </w:r>
      <w:r w:rsidRPr="3467F688">
        <w:rPr>
          <w:rFonts w:asciiTheme="minorHAnsi" w:hAnsiTheme="minorHAnsi" w:cstheme="minorBidi"/>
          <w:b/>
          <w:bCs/>
          <w:u w:val="single"/>
        </w:rPr>
        <w:t>not</w:t>
      </w:r>
      <w:r w:rsidRPr="3467F688">
        <w:rPr>
          <w:rFonts w:asciiTheme="minorHAnsi" w:hAnsiTheme="minorHAnsi" w:cstheme="minorBidi"/>
        </w:rPr>
        <w:t xml:space="preserve"> guaranteed ‘extra points’ as they are with sitting higher level Maths. They must work hard at the subject as may use it when calculating points for their CAO courses.</w:t>
      </w:r>
    </w:p>
    <w:p w14:paraId="697E1707" w14:textId="77777777" w:rsidR="00394BE9" w:rsidRDefault="00394BE9" w:rsidP="00394BE9">
      <w:pPr>
        <w:pStyle w:val="NormalWeb"/>
        <w:shd w:val="clear" w:color="auto" w:fill="FFFFFF"/>
        <w:spacing w:before="0" w:beforeAutospacing="0" w:after="0" w:afterAutospacing="0"/>
        <w:jc w:val="both"/>
        <w:rPr>
          <w:color w:val="3B3D40"/>
        </w:rPr>
      </w:pPr>
    </w:p>
    <w:p w14:paraId="3CF7AE1B" w14:textId="77777777" w:rsidR="004847FE" w:rsidRDefault="004847FE" w:rsidP="00394BE9">
      <w:pPr>
        <w:pStyle w:val="NormalWeb"/>
        <w:shd w:val="clear" w:color="auto" w:fill="FFFFFF"/>
        <w:spacing w:before="0" w:beforeAutospacing="0" w:after="0" w:afterAutospacing="0"/>
        <w:jc w:val="both"/>
        <w:rPr>
          <w:color w:val="3B3D40"/>
        </w:rPr>
      </w:pPr>
    </w:p>
    <w:p w14:paraId="290BE254" w14:textId="6B1C6FBE" w:rsidR="00394BE9" w:rsidRPr="00997467" w:rsidRDefault="00394BE9" w:rsidP="00394BE9">
      <w:pPr>
        <w:pStyle w:val="NormalWeb"/>
        <w:shd w:val="clear" w:color="auto" w:fill="FFFFFF"/>
        <w:spacing w:before="0" w:beforeAutospacing="0" w:after="0" w:afterAutospacing="0"/>
        <w:jc w:val="both"/>
        <w:rPr>
          <w:rFonts w:asciiTheme="minorHAnsi" w:hAnsiTheme="minorHAnsi" w:cstheme="minorHAnsi"/>
        </w:rPr>
      </w:pPr>
      <w:r w:rsidRPr="00997467">
        <w:rPr>
          <w:rFonts w:asciiTheme="minorHAnsi" w:hAnsiTheme="minorHAnsi" w:cstheme="minorHAnsi"/>
        </w:rPr>
        <w:t>Participants in the programme are encouraged to develop skills and competencies fundamental to both academic and vocational success. Throughout the programme students are encouraged to</w:t>
      </w:r>
    </w:p>
    <w:p w14:paraId="47F68722" w14:textId="77777777" w:rsidR="00394BE9" w:rsidRPr="00997467" w:rsidRDefault="00394BE9" w:rsidP="00394BE9">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997467">
        <w:rPr>
          <w:rFonts w:asciiTheme="minorHAnsi" w:hAnsiTheme="minorHAnsi" w:cstheme="minorHAnsi"/>
        </w:rPr>
        <w:t>be innovative and enterprising</w:t>
      </w:r>
    </w:p>
    <w:p w14:paraId="57AAFC4A" w14:textId="77777777" w:rsidR="00394BE9" w:rsidRPr="00997467" w:rsidRDefault="00394BE9" w:rsidP="00394BE9">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997467">
        <w:rPr>
          <w:rFonts w:asciiTheme="minorHAnsi" w:hAnsiTheme="minorHAnsi" w:cstheme="minorHAnsi"/>
        </w:rPr>
        <w:t>take responsibility for their own learning</w:t>
      </w:r>
    </w:p>
    <w:p w14:paraId="559D9406" w14:textId="77777777" w:rsidR="00394BE9" w:rsidRPr="00997467" w:rsidRDefault="00394BE9" w:rsidP="00394BE9">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997467">
        <w:rPr>
          <w:rFonts w:asciiTheme="minorHAnsi" w:hAnsiTheme="minorHAnsi" w:cstheme="minorHAnsi"/>
        </w:rPr>
        <w:t>when absent from class or on trips, students must catch up on any work missed</w:t>
      </w:r>
    </w:p>
    <w:p w14:paraId="19448EA9" w14:textId="77777777" w:rsidR="00394BE9" w:rsidRPr="00997467" w:rsidRDefault="00394BE9" w:rsidP="00394BE9">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997467">
        <w:rPr>
          <w:rFonts w:asciiTheme="minorHAnsi" w:hAnsiTheme="minorHAnsi" w:cstheme="minorHAnsi"/>
        </w:rPr>
        <w:t>adapt to changing circumstances</w:t>
      </w:r>
    </w:p>
    <w:p w14:paraId="7621B31F" w14:textId="77777777" w:rsidR="00394BE9" w:rsidRPr="00997467" w:rsidRDefault="00394BE9" w:rsidP="00394BE9">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997467">
        <w:rPr>
          <w:rFonts w:asciiTheme="minorHAnsi" w:hAnsiTheme="minorHAnsi" w:cstheme="minorHAnsi"/>
        </w:rPr>
        <w:lastRenderedPageBreak/>
        <w:t>evaluate data and devise solutions to problems</w:t>
      </w:r>
    </w:p>
    <w:p w14:paraId="05E1A247" w14:textId="77777777" w:rsidR="00394BE9" w:rsidRPr="00997467" w:rsidRDefault="00394BE9" w:rsidP="00394BE9">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997467">
        <w:rPr>
          <w:rFonts w:asciiTheme="minorHAnsi" w:hAnsiTheme="minorHAnsi" w:cstheme="minorHAnsi"/>
        </w:rPr>
        <w:t>communicate their thoughts and ideas effectively</w:t>
      </w:r>
    </w:p>
    <w:p w14:paraId="3C1B3491" w14:textId="77777777" w:rsidR="00394BE9" w:rsidRPr="00997467" w:rsidRDefault="00394BE9" w:rsidP="00394BE9">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997467">
        <w:rPr>
          <w:rFonts w:asciiTheme="minorHAnsi" w:hAnsiTheme="minorHAnsi" w:cstheme="minorHAnsi"/>
        </w:rPr>
        <w:t>work with others as part of a team</w:t>
      </w:r>
    </w:p>
    <w:p w14:paraId="7ABC700B" w14:textId="77777777" w:rsidR="00394BE9" w:rsidRPr="00997467" w:rsidRDefault="00394BE9" w:rsidP="00394BE9">
      <w:pPr>
        <w:pStyle w:val="NormalWeb"/>
        <w:numPr>
          <w:ilvl w:val="0"/>
          <w:numId w:val="2"/>
        </w:numPr>
        <w:shd w:val="clear" w:color="auto" w:fill="FFFFFF"/>
        <w:spacing w:before="0" w:beforeAutospacing="0" w:after="0" w:afterAutospacing="0"/>
        <w:jc w:val="both"/>
        <w:rPr>
          <w:rFonts w:asciiTheme="minorHAnsi" w:hAnsiTheme="minorHAnsi" w:cstheme="minorHAnsi"/>
        </w:rPr>
      </w:pPr>
      <w:r w:rsidRPr="00997467">
        <w:rPr>
          <w:rFonts w:asciiTheme="minorHAnsi" w:hAnsiTheme="minorHAnsi" w:cstheme="minorHAnsi"/>
        </w:rPr>
        <w:t>investigate and plan career options</w:t>
      </w:r>
    </w:p>
    <w:p w14:paraId="2A23603E" w14:textId="77777777" w:rsidR="00394BE9" w:rsidRPr="00997467" w:rsidRDefault="00394BE9" w:rsidP="00394BE9">
      <w:pPr>
        <w:pStyle w:val="NormalWeb"/>
        <w:numPr>
          <w:ilvl w:val="0"/>
          <w:numId w:val="1"/>
        </w:numPr>
        <w:shd w:val="clear" w:color="auto" w:fill="FFFFFF"/>
        <w:spacing w:before="0" w:beforeAutospacing="0" w:after="0" w:afterAutospacing="0"/>
        <w:jc w:val="both"/>
        <w:rPr>
          <w:rFonts w:asciiTheme="minorHAnsi" w:hAnsiTheme="minorHAnsi" w:cstheme="minorHAnsi"/>
        </w:rPr>
      </w:pPr>
      <w:r w:rsidRPr="00997467">
        <w:rPr>
          <w:rFonts w:asciiTheme="minorHAnsi" w:hAnsiTheme="minorHAnsi" w:cstheme="minorHAnsi"/>
        </w:rPr>
        <w:t>use information and communications technologies</w:t>
      </w:r>
    </w:p>
    <w:p w14:paraId="2A2FE2F2" w14:textId="77777777" w:rsidR="00394BE9" w:rsidRPr="00997467" w:rsidRDefault="00394BE9" w:rsidP="00394BE9">
      <w:pPr>
        <w:pStyle w:val="NormalWeb"/>
        <w:numPr>
          <w:ilvl w:val="0"/>
          <w:numId w:val="1"/>
        </w:numPr>
        <w:shd w:val="clear" w:color="auto" w:fill="FFFFFF"/>
        <w:spacing w:before="0" w:beforeAutospacing="0" w:after="0" w:afterAutospacing="0"/>
        <w:jc w:val="both"/>
        <w:rPr>
          <w:rFonts w:asciiTheme="minorHAnsi" w:hAnsiTheme="minorHAnsi" w:cstheme="minorHAnsi"/>
        </w:rPr>
      </w:pPr>
      <w:r w:rsidRPr="00997467">
        <w:rPr>
          <w:rFonts w:asciiTheme="minorHAnsi" w:hAnsiTheme="minorHAnsi" w:cstheme="minorHAnsi"/>
        </w:rPr>
        <w:t>investigate local business and community enterprises</w:t>
      </w:r>
    </w:p>
    <w:p w14:paraId="0A222F24" w14:textId="77777777" w:rsidR="00394BE9" w:rsidRPr="00997467" w:rsidRDefault="00394BE9" w:rsidP="00394BE9">
      <w:pPr>
        <w:pStyle w:val="NormalWeb"/>
        <w:numPr>
          <w:ilvl w:val="0"/>
          <w:numId w:val="1"/>
        </w:numPr>
        <w:shd w:val="clear" w:color="auto" w:fill="FFFFFF"/>
        <w:spacing w:before="0" w:beforeAutospacing="0" w:after="0" w:afterAutospacing="0"/>
        <w:jc w:val="both"/>
        <w:rPr>
          <w:rFonts w:asciiTheme="minorHAnsi" w:hAnsiTheme="minorHAnsi" w:cstheme="minorHAnsi"/>
        </w:rPr>
      </w:pPr>
      <w:r w:rsidRPr="00997467">
        <w:rPr>
          <w:rFonts w:asciiTheme="minorHAnsi" w:hAnsiTheme="minorHAnsi" w:cstheme="minorHAnsi"/>
        </w:rPr>
        <w:t>learn from their experiences.</w:t>
      </w:r>
    </w:p>
    <w:p w14:paraId="64A00E12" w14:textId="19613A95" w:rsidR="00394BE9" w:rsidRPr="00B745ED" w:rsidRDefault="00394BE9" w:rsidP="00B745ED">
      <w:pPr>
        <w:pStyle w:val="NormalWeb"/>
        <w:shd w:val="clear" w:color="auto" w:fill="FFFFFF"/>
        <w:spacing w:before="0" w:beforeAutospacing="0" w:after="0" w:afterAutospacing="0"/>
        <w:jc w:val="both"/>
        <w:rPr>
          <w:rFonts w:asciiTheme="minorHAnsi" w:hAnsiTheme="minorHAnsi" w:cstheme="minorHAnsi"/>
        </w:rPr>
      </w:pPr>
      <w:r w:rsidRPr="00997467">
        <w:rPr>
          <w:rFonts w:asciiTheme="minorHAnsi" w:hAnsiTheme="minorHAnsi" w:cstheme="minorHAnsi"/>
        </w:rPr>
        <w:t>These skills and qualities are equally relevant to the needs of those preparing for further education, seeking employment or planning to start their own business.</w:t>
      </w:r>
    </w:p>
    <w:p w14:paraId="2860781C" w14:textId="77777777" w:rsidR="00B745ED" w:rsidRDefault="00B745ED" w:rsidP="00394BE9">
      <w:pPr>
        <w:tabs>
          <w:tab w:val="left" w:pos="3468"/>
        </w:tabs>
      </w:pPr>
    </w:p>
    <w:p w14:paraId="27DECB40" w14:textId="17E50626" w:rsidR="00B745ED" w:rsidRPr="00B745ED" w:rsidRDefault="00B745ED" w:rsidP="00394BE9">
      <w:pPr>
        <w:tabs>
          <w:tab w:val="left" w:pos="3468"/>
        </w:tabs>
        <w:rPr>
          <w:i/>
          <w:iCs/>
          <w:sz w:val="24"/>
          <w:szCs w:val="24"/>
          <w:u w:val="single"/>
        </w:rPr>
      </w:pPr>
      <w:r w:rsidRPr="00B745ED">
        <w:rPr>
          <w:i/>
          <w:iCs/>
          <w:sz w:val="24"/>
          <w:szCs w:val="24"/>
          <w:u w:val="single"/>
        </w:rPr>
        <w:t xml:space="preserve">Change in eligibility criteria as per DES </w:t>
      </w:r>
      <w:r>
        <w:rPr>
          <w:i/>
          <w:iCs/>
          <w:sz w:val="24"/>
          <w:szCs w:val="24"/>
          <w:u w:val="single"/>
        </w:rPr>
        <w:t>2023:</w:t>
      </w:r>
    </w:p>
    <w:p w14:paraId="18916219" w14:textId="77777777" w:rsidR="00B745ED" w:rsidRPr="00B745ED" w:rsidRDefault="00B745ED" w:rsidP="00B745ED">
      <w:pPr>
        <w:pStyle w:val="NormalWeb"/>
        <w:numPr>
          <w:ilvl w:val="0"/>
          <w:numId w:val="3"/>
        </w:numPr>
        <w:shd w:val="clear" w:color="auto" w:fill="FFFFFF"/>
        <w:jc w:val="both"/>
        <w:rPr>
          <w:rFonts w:asciiTheme="minorHAnsi" w:hAnsiTheme="minorHAnsi" w:cstheme="minorHAnsi"/>
          <w:i/>
          <w:iCs/>
        </w:rPr>
      </w:pPr>
      <w:r w:rsidRPr="00B745ED">
        <w:rPr>
          <w:rFonts w:asciiTheme="minorHAnsi" w:hAnsiTheme="minorHAnsi" w:cstheme="minorHAnsi"/>
          <w:i/>
          <w:iCs/>
        </w:rPr>
        <w:t xml:space="preserve">As of 2022, students </w:t>
      </w:r>
      <w:r w:rsidRPr="00B745ED">
        <w:rPr>
          <w:rFonts w:asciiTheme="minorHAnsi" w:hAnsiTheme="minorHAnsi" w:cstheme="minorHAnsi"/>
          <w:b/>
          <w:bCs/>
          <w:i/>
          <w:iCs/>
        </w:rPr>
        <w:t>no longer</w:t>
      </w:r>
      <w:r w:rsidRPr="00B745ED">
        <w:rPr>
          <w:rFonts w:asciiTheme="minorHAnsi" w:hAnsiTheme="minorHAnsi" w:cstheme="minorHAnsi"/>
          <w:i/>
          <w:iCs/>
        </w:rPr>
        <w:t xml:space="preserve"> have to have a set combined combination of subjects, Vocational Subject Groupings (VSGs). This means there is now a greater demand for the subject.</w:t>
      </w:r>
    </w:p>
    <w:p w14:paraId="2C114EB8" w14:textId="06027B28" w:rsidR="006F7C4C" w:rsidRDefault="00B745ED" w:rsidP="00B745ED">
      <w:pPr>
        <w:pStyle w:val="NormalWeb"/>
        <w:numPr>
          <w:ilvl w:val="0"/>
          <w:numId w:val="3"/>
        </w:numPr>
        <w:shd w:val="clear" w:color="auto" w:fill="FFFFFF"/>
        <w:jc w:val="both"/>
        <w:rPr>
          <w:rFonts w:asciiTheme="minorHAnsi" w:hAnsiTheme="minorHAnsi" w:cstheme="minorHAnsi"/>
          <w:i/>
          <w:iCs/>
        </w:rPr>
      </w:pPr>
      <w:r w:rsidRPr="00B745ED">
        <w:rPr>
          <w:rFonts w:asciiTheme="minorHAnsi" w:hAnsiTheme="minorHAnsi" w:cstheme="minorHAnsi"/>
          <w:i/>
          <w:iCs/>
        </w:rPr>
        <w:t xml:space="preserve">Students who wish to study LCVP </w:t>
      </w:r>
      <w:r w:rsidRPr="00B745ED">
        <w:rPr>
          <w:rFonts w:asciiTheme="minorHAnsi" w:hAnsiTheme="minorHAnsi" w:cstheme="minorHAnsi"/>
          <w:b/>
          <w:bCs/>
          <w:i/>
          <w:iCs/>
        </w:rPr>
        <w:t>no longer</w:t>
      </w:r>
      <w:r w:rsidRPr="00B745ED">
        <w:rPr>
          <w:rFonts w:asciiTheme="minorHAnsi" w:hAnsiTheme="minorHAnsi" w:cstheme="minorHAnsi"/>
          <w:i/>
          <w:iCs/>
        </w:rPr>
        <w:t xml:space="preserve"> have to study a Modern Foreign Language (MFL) at Senior Cycle.</w:t>
      </w:r>
    </w:p>
    <w:p w14:paraId="0EE36913" w14:textId="77777777" w:rsidR="00B745ED" w:rsidRPr="00317FFE" w:rsidRDefault="00B745ED" w:rsidP="00B745ED">
      <w:pPr>
        <w:pStyle w:val="NormalWeb"/>
        <w:shd w:val="clear" w:color="auto" w:fill="FFFFFF"/>
        <w:jc w:val="both"/>
        <w:rPr>
          <w:rFonts w:asciiTheme="minorHAnsi" w:hAnsiTheme="minorHAnsi" w:cstheme="minorHAnsi"/>
        </w:rPr>
      </w:pPr>
    </w:p>
    <w:p w14:paraId="283B68A7" w14:textId="1378CD92" w:rsidR="00B745ED" w:rsidRPr="00AD2CF2" w:rsidRDefault="00B745ED" w:rsidP="00B745ED">
      <w:pPr>
        <w:pStyle w:val="NormalWeb"/>
        <w:shd w:val="clear" w:color="auto" w:fill="FFFFFF"/>
        <w:jc w:val="both"/>
        <w:rPr>
          <w:rFonts w:asciiTheme="minorHAnsi" w:hAnsiTheme="minorHAnsi" w:cstheme="minorHAnsi"/>
          <w:b/>
          <w:bCs/>
          <w:u w:val="single"/>
        </w:rPr>
      </w:pPr>
      <w:r w:rsidRPr="00AD2CF2">
        <w:rPr>
          <w:rFonts w:asciiTheme="minorHAnsi" w:hAnsiTheme="minorHAnsi" w:cstheme="minorHAnsi"/>
          <w:b/>
          <w:bCs/>
          <w:u w:val="single"/>
        </w:rPr>
        <w:t xml:space="preserve">Selection Criteria </w:t>
      </w:r>
      <w:r w:rsidR="00AD2CF2" w:rsidRPr="00AD2CF2">
        <w:rPr>
          <w:rFonts w:asciiTheme="minorHAnsi" w:hAnsiTheme="minorHAnsi" w:cstheme="minorHAnsi"/>
          <w:b/>
          <w:bCs/>
          <w:u w:val="single"/>
        </w:rPr>
        <w:t xml:space="preserve">at </w:t>
      </w:r>
      <w:r w:rsidRPr="00AD2CF2">
        <w:rPr>
          <w:rFonts w:asciiTheme="minorHAnsi" w:hAnsiTheme="minorHAnsi" w:cstheme="minorHAnsi"/>
          <w:b/>
          <w:bCs/>
          <w:u w:val="single"/>
        </w:rPr>
        <w:t>Loreto College Crumlin :</w:t>
      </w:r>
    </w:p>
    <w:p w14:paraId="1A53D2D9" w14:textId="1CE019A1" w:rsidR="00B745ED" w:rsidRDefault="79A3DB7C" w:rsidP="79A3DB7C">
      <w:pPr>
        <w:pStyle w:val="NormalWeb"/>
        <w:shd w:val="clear" w:color="auto" w:fill="FFFFFF" w:themeFill="background1"/>
        <w:jc w:val="both"/>
        <w:rPr>
          <w:rFonts w:asciiTheme="minorHAnsi" w:hAnsiTheme="minorHAnsi" w:cstheme="minorBidi"/>
        </w:rPr>
      </w:pPr>
      <w:r w:rsidRPr="79A3DB7C">
        <w:rPr>
          <w:rFonts w:asciiTheme="minorHAnsi" w:hAnsiTheme="minorHAnsi" w:cstheme="minorBidi"/>
        </w:rPr>
        <w:t xml:space="preserve">There are </w:t>
      </w:r>
      <w:r w:rsidRPr="79A3DB7C">
        <w:rPr>
          <w:rFonts w:asciiTheme="minorHAnsi" w:hAnsiTheme="minorHAnsi" w:cstheme="minorBidi"/>
          <w:b/>
          <w:bCs/>
        </w:rPr>
        <w:t xml:space="preserve">20 </w:t>
      </w:r>
      <w:r w:rsidRPr="79A3DB7C">
        <w:rPr>
          <w:rFonts w:asciiTheme="minorHAnsi" w:hAnsiTheme="minorHAnsi" w:cstheme="minorBidi"/>
        </w:rPr>
        <w:t>places available on the LCVP in Loreto College Crumlin. It is limited to 20 places due timetabling constraints ( 1 Teacher available) and limited resources ( 1 Computer Room with 20 computers available).</w:t>
      </w:r>
    </w:p>
    <w:p w14:paraId="0BB67607" w14:textId="21C9FBF4" w:rsidR="00B745ED" w:rsidRPr="00AD2CF2" w:rsidRDefault="79A3DB7C" w:rsidP="79A3DB7C">
      <w:pPr>
        <w:pStyle w:val="NormalWeb"/>
        <w:shd w:val="clear" w:color="auto" w:fill="FFFFFF" w:themeFill="background1"/>
        <w:jc w:val="both"/>
        <w:rPr>
          <w:rFonts w:asciiTheme="minorHAnsi" w:hAnsiTheme="minorHAnsi" w:cstheme="minorBidi"/>
          <w:u w:val="single"/>
        </w:rPr>
      </w:pPr>
      <w:r w:rsidRPr="79A3DB7C">
        <w:rPr>
          <w:rFonts w:asciiTheme="minorHAnsi" w:hAnsiTheme="minorHAnsi" w:cstheme="minorBidi"/>
          <w:u w:val="single"/>
        </w:rPr>
        <w:t>Should more than 20 students apply for a place on the LCVP the following factors will be taken into account in the allocation of places:</w:t>
      </w:r>
    </w:p>
    <w:p w14:paraId="683A65EE" w14:textId="44CE1B31" w:rsidR="00B745ED" w:rsidRDefault="00AD2CF2" w:rsidP="006A77CA">
      <w:pPr>
        <w:pStyle w:val="NormalWeb"/>
        <w:numPr>
          <w:ilvl w:val="0"/>
          <w:numId w:val="9"/>
        </w:numPr>
        <w:shd w:val="clear" w:color="auto" w:fill="FFFFFF"/>
        <w:jc w:val="both"/>
        <w:rPr>
          <w:rFonts w:asciiTheme="minorHAnsi" w:hAnsiTheme="minorHAnsi" w:cstheme="minorHAnsi"/>
        </w:rPr>
      </w:pPr>
      <w:r>
        <w:rPr>
          <w:rFonts w:asciiTheme="minorHAnsi" w:hAnsiTheme="minorHAnsi" w:cstheme="minorHAnsi"/>
        </w:rPr>
        <w:t xml:space="preserve">Attendance record of the applicant </w:t>
      </w:r>
    </w:p>
    <w:p w14:paraId="31F61027" w14:textId="5C9D800E" w:rsidR="00AD2CF2" w:rsidRDefault="00AD2CF2" w:rsidP="006A77CA">
      <w:pPr>
        <w:pStyle w:val="NormalWeb"/>
        <w:numPr>
          <w:ilvl w:val="0"/>
          <w:numId w:val="9"/>
        </w:numPr>
        <w:shd w:val="clear" w:color="auto" w:fill="FFFFFF"/>
        <w:jc w:val="both"/>
        <w:rPr>
          <w:rFonts w:asciiTheme="minorHAnsi" w:hAnsiTheme="minorHAnsi" w:cstheme="minorHAnsi"/>
        </w:rPr>
      </w:pPr>
      <w:r>
        <w:rPr>
          <w:rFonts w:asciiTheme="minorHAnsi" w:hAnsiTheme="minorHAnsi" w:cstheme="minorHAnsi"/>
        </w:rPr>
        <w:t>Behaviour record of the applicant</w:t>
      </w:r>
    </w:p>
    <w:p w14:paraId="2146806A" w14:textId="35B35021" w:rsidR="00AD2CF2" w:rsidRDefault="00AD2CF2" w:rsidP="006A77CA">
      <w:pPr>
        <w:pStyle w:val="NormalWeb"/>
        <w:numPr>
          <w:ilvl w:val="0"/>
          <w:numId w:val="9"/>
        </w:numPr>
        <w:shd w:val="clear" w:color="auto" w:fill="FFFFFF"/>
        <w:jc w:val="both"/>
        <w:rPr>
          <w:rFonts w:asciiTheme="minorHAnsi" w:hAnsiTheme="minorHAnsi" w:cstheme="minorHAnsi"/>
        </w:rPr>
      </w:pPr>
      <w:r>
        <w:rPr>
          <w:rFonts w:asciiTheme="minorHAnsi" w:hAnsiTheme="minorHAnsi" w:cstheme="minorHAnsi"/>
        </w:rPr>
        <w:t xml:space="preserve">Work rate of the applicant </w:t>
      </w:r>
    </w:p>
    <w:p w14:paraId="3B15C25A" w14:textId="05DA94FE" w:rsidR="00AD2CF2" w:rsidRDefault="00AD2CF2" w:rsidP="006A77CA">
      <w:pPr>
        <w:pStyle w:val="NormalWeb"/>
        <w:numPr>
          <w:ilvl w:val="0"/>
          <w:numId w:val="9"/>
        </w:numPr>
        <w:shd w:val="clear" w:color="auto" w:fill="FFFFFF"/>
        <w:jc w:val="both"/>
        <w:rPr>
          <w:rFonts w:asciiTheme="minorHAnsi" w:hAnsiTheme="minorHAnsi" w:cstheme="minorHAnsi"/>
        </w:rPr>
      </w:pPr>
      <w:r>
        <w:rPr>
          <w:rFonts w:asciiTheme="minorHAnsi" w:hAnsiTheme="minorHAnsi" w:cstheme="minorHAnsi"/>
        </w:rPr>
        <w:t xml:space="preserve">Quality of application form and possible interview </w:t>
      </w:r>
    </w:p>
    <w:p w14:paraId="2DE8BF6D" w14:textId="77777777" w:rsidR="00AD2CF2" w:rsidRDefault="00AD2CF2" w:rsidP="00B745ED">
      <w:pPr>
        <w:pStyle w:val="NormalWeb"/>
        <w:shd w:val="clear" w:color="auto" w:fill="FFFFFF"/>
        <w:jc w:val="both"/>
        <w:rPr>
          <w:rFonts w:asciiTheme="minorHAnsi" w:hAnsiTheme="minorHAnsi" w:cstheme="minorHAnsi"/>
        </w:rPr>
      </w:pPr>
    </w:p>
    <w:p w14:paraId="75F188EC" w14:textId="3F2D1F2B" w:rsidR="00AD2CF2" w:rsidRDefault="00AD2CF2" w:rsidP="00AD2CF2">
      <w:pPr>
        <w:pStyle w:val="NormalWeb"/>
        <w:shd w:val="clear" w:color="auto" w:fill="FFFFFF"/>
        <w:jc w:val="both"/>
        <w:rPr>
          <w:rFonts w:asciiTheme="minorHAnsi" w:hAnsiTheme="minorHAnsi" w:cstheme="minorHAnsi"/>
        </w:rPr>
      </w:pPr>
      <w:r>
        <w:rPr>
          <w:rFonts w:asciiTheme="minorHAnsi" w:hAnsiTheme="minorHAnsi" w:cstheme="minorHAnsi"/>
        </w:rPr>
        <w:t>All of the above will be looked at in detail in a fair/equitable manner to ensure an informed decision is made as to the suitability of applicants for the LCVP.</w:t>
      </w:r>
    </w:p>
    <w:p w14:paraId="411187A4" w14:textId="47512B4C" w:rsidR="00AD2CF2" w:rsidRDefault="3467F688" w:rsidP="3467F688">
      <w:pPr>
        <w:pStyle w:val="NormalWeb"/>
        <w:shd w:val="clear" w:color="auto" w:fill="FFFFFF" w:themeFill="background1"/>
        <w:jc w:val="both"/>
        <w:rPr>
          <w:rFonts w:asciiTheme="minorHAnsi" w:hAnsiTheme="minorHAnsi" w:cstheme="minorBidi"/>
        </w:rPr>
      </w:pPr>
      <w:r w:rsidRPr="3467F688">
        <w:rPr>
          <w:rFonts w:asciiTheme="minorHAnsi" w:hAnsiTheme="minorHAnsi" w:cstheme="minorBidi"/>
        </w:rPr>
        <w:t>Decision as to the suitability of the student for the LCVP is made in consultation with the LCVP team, the Year Head , the Deputy Principal and the Principal.</w:t>
      </w:r>
    </w:p>
    <w:p w14:paraId="40D50035" w14:textId="77777777" w:rsidR="00AD2CF2" w:rsidRDefault="00AD2CF2" w:rsidP="00B745ED">
      <w:pPr>
        <w:pStyle w:val="NormalWeb"/>
        <w:shd w:val="clear" w:color="auto" w:fill="FFFFFF"/>
        <w:jc w:val="both"/>
        <w:rPr>
          <w:rFonts w:asciiTheme="minorHAnsi" w:hAnsiTheme="minorHAnsi" w:cstheme="minorHAnsi"/>
        </w:rPr>
      </w:pPr>
    </w:p>
    <w:p w14:paraId="55FB83D3" w14:textId="15EEF419" w:rsidR="3467F688" w:rsidRDefault="3467F688" w:rsidP="3467F688">
      <w:pPr>
        <w:pStyle w:val="NormalWeb"/>
        <w:shd w:val="clear" w:color="auto" w:fill="FFFFFF" w:themeFill="background1"/>
        <w:jc w:val="both"/>
        <w:rPr>
          <w:rStyle w:val="Strong"/>
          <w:rFonts w:asciiTheme="minorHAnsi" w:hAnsiTheme="minorHAnsi" w:cstheme="minorBidi"/>
          <w:u w:val="single"/>
        </w:rPr>
      </w:pPr>
    </w:p>
    <w:p w14:paraId="2BD577D9" w14:textId="1BFD6178" w:rsidR="3467F688" w:rsidRDefault="3467F688" w:rsidP="3467F688">
      <w:pPr>
        <w:pStyle w:val="NormalWeb"/>
        <w:shd w:val="clear" w:color="auto" w:fill="FFFFFF" w:themeFill="background1"/>
        <w:jc w:val="both"/>
        <w:rPr>
          <w:rStyle w:val="Strong"/>
          <w:rFonts w:asciiTheme="minorHAnsi" w:hAnsiTheme="minorHAnsi" w:cstheme="minorBidi"/>
          <w:u w:val="single"/>
        </w:rPr>
      </w:pPr>
    </w:p>
    <w:p w14:paraId="236F7614" w14:textId="69CC43D2" w:rsidR="3467F688" w:rsidRDefault="3467F688" w:rsidP="3467F688">
      <w:pPr>
        <w:pStyle w:val="NormalWeb"/>
        <w:shd w:val="clear" w:color="auto" w:fill="FFFFFF" w:themeFill="background1"/>
        <w:jc w:val="both"/>
        <w:rPr>
          <w:rStyle w:val="Strong"/>
          <w:rFonts w:asciiTheme="minorHAnsi" w:hAnsiTheme="minorHAnsi" w:cstheme="minorBidi"/>
          <w:u w:val="single"/>
        </w:rPr>
      </w:pPr>
    </w:p>
    <w:p w14:paraId="068D3E67" w14:textId="27573556" w:rsidR="00394BE9" w:rsidRPr="00997467" w:rsidRDefault="00202830" w:rsidP="00394BE9">
      <w:pPr>
        <w:pStyle w:val="NormalWeb"/>
        <w:shd w:val="clear" w:color="auto" w:fill="FFFFFF"/>
        <w:jc w:val="both"/>
        <w:rPr>
          <w:rStyle w:val="Strong"/>
          <w:rFonts w:asciiTheme="minorHAnsi" w:hAnsiTheme="minorHAnsi" w:cstheme="minorHAnsi"/>
          <w:u w:val="single"/>
        </w:rPr>
      </w:pPr>
      <w:r>
        <w:rPr>
          <w:rStyle w:val="Strong"/>
          <w:rFonts w:asciiTheme="minorHAnsi" w:hAnsiTheme="minorHAnsi" w:cstheme="minorHAnsi"/>
          <w:u w:val="single"/>
        </w:rPr>
        <w:t>K</w:t>
      </w:r>
      <w:r w:rsidR="00394BE9" w:rsidRPr="00997467">
        <w:rPr>
          <w:rStyle w:val="Strong"/>
          <w:rFonts w:asciiTheme="minorHAnsi" w:hAnsiTheme="minorHAnsi" w:cstheme="minorHAnsi"/>
          <w:u w:val="single"/>
        </w:rPr>
        <w:t>ey Requirements</w:t>
      </w:r>
      <w:r w:rsidR="00B745ED">
        <w:rPr>
          <w:rStyle w:val="Strong"/>
          <w:rFonts w:asciiTheme="minorHAnsi" w:hAnsiTheme="minorHAnsi" w:cstheme="minorHAnsi"/>
          <w:u w:val="single"/>
        </w:rPr>
        <w:t xml:space="preserve"> in </w:t>
      </w:r>
      <w:r w:rsidR="00AD2CF2">
        <w:rPr>
          <w:rStyle w:val="Strong"/>
          <w:rFonts w:asciiTheme="minorHAnsi" w:hAnsiTheme="minorHAnsi" w:cstheme="minorHAnsi"/>
          <w:u w:val="single"/>
        </w:rPr>
        <w:t xml:space="preserve">LCVP at </w:t>
      </w:r>
      <w:r w:rsidR="00B745ED">
        <w:rPr>
          <w:rStyle w:val="Strong"/>
          <w:rFonts w:asciiTheme="minorHAnsi" w:hAnsiTheme="minorHAnsi" w:cstheme="minorHAnsi"/>
          <w:u w:val="single"/>
        </w:rPr>
        <w:t>Loreto College Crumlin:</w:t>
      </w:r>
    </w:p>
    <w:p w14:paraId="739F9FC0" w14:textId="296F935C" w:rsidR="00394BE9" w:rsidRDefault="00394BE9" w:rsidP="00394BE9">
      <w:pPr>
        <w:pStyle w:val="NormalWeb"/>
        <w:shd w:val="clear" w:color="auto" w:fill="FFFFFF"/>
        <w:jc w:val="both"/>
        <w:rPr>
          <w:rStyle w:val="Strong"/>
          <w:rFonts w:asciiTheme="minorHAnsi" w:hAnsiTheme="minorHAnsi" w:cstheme="minorHAnsi"/>
        </w:rPr>
      </w:pPr>
      <w:r w:rsidRPr="00997467">
        <w:rPr>
          <w:rStyle w:val="Strong"/>
          <w:rFonts w:asciiTheme="minorHAnsi" w:hAnsiTheme="minorHAnsi" w:cstheme="minorHAnsi"/>
        </w:rPr>
        <w:t>Requirements for the Leaving Certificate Vocational Programme, which is of two years’ duration, are as follows:</w:t>
      </w:r>
    </w:p>
    <w:p w14:paraId="3874E88B" w14:textId="680A0B51" w:rsidR="00AD2CF2" w:rsidRPr="006A77CA" w:rsidRDefault="00AD2CF2" w:rsidP="006A77CA">
      <w:pPr>
        <w:pStyle w:val="NormalWeb"/>
        <w:numPr>
          <w:ilvl w:val="0"/>
          <w:numId w:val="8"/>
        </w:numPr>
        <w:shd w:val="clear" w:color="auto" w:fill="FFFFFF"/>
        <w:jc w:val="both"/>
        <w:rPr>
          <w:rFonts w:asciiTheme="minorHAnsi" w:hAnsiTheme="minorHAnsi" w:cstheme="minorHAnsi"/>
          <w:b/>
          <w:bCs/>
        </w:rPr>
      </w:pPr>
      <w:r w:rsidRPr="006A77CA">
        <w:rPr>
          <w:rStyle w:val="Strong"/>
          <w:rFonts w:asciiTheme="minorHAnsi" w:hAnsiTheme="minorHAnsi" w:cstheme="minorHAnsi"/>
          <w:b w:val="0"/>
          <w:bCs w:val="0"/>
        </w:rPr>
        <w:t xml:space="preserve">Students and Parents </w:t>
      </w:r>
      <w:r w:rsidR="006A77CA">
        <w:rPr>
          <w:rStyle w:val="Strong"/>
          <w:rFonts w:asciiTheme="minorHAnsi" w:hAnsiTheme="minorHAnsi" w:cstheme="minorHAnsi"/>
          <w:b w:val="0"/>
          <w:bCs w:val="0"/>
        </w:rPr>
        <w:t xml:space="preserve">of LCVP students are </w:t>
      </w:r>
      <w:r w:rsidRPr="006A77CA">
        <w:rPr>
          <w:rStyle w:val="Strong"/>
          <w:rFonts w:asciiTheme="minorHAnsi" w:hAnsiTheme="minorHAnsi" w:cstheme="minorHAnsi"/>
          <w:b w:val="0"/>
          <w:bCs w:val="0"/>
        </w:rPr>
        <w:t xml:space="preserve">obliged to sign a contract of </w:t>
      </w:r>
      <w:r w:rsidR="006A77CA">
        <w:rPr>
          <w:rStyle w:val="Strong"/>
          <w:rFonts w:asciiTheme="minorHAnsi" w:hAnsiTheme="minorHAnsi" w:cstheme="minorHAnsi"/>
          <w:b w:val="0"/>
          <w:bCs w:val="0"/>
        </w:rPr>
        <w:t>engagement before they enter the programme. This clearly sets out the requirements of the programme and the obligations of the students for the duration of the two years in LCVP. Students not abiding by the terms of the contract risk losing their place on the LCVP. The LCVP co-ordinator will monitor student engagement on an ongoing basis.</w:t>
      </w:r>
    </w:p>
    <w:p w14:paraId="6C2DC303" w14:textId="77777777" w:rsidR="00394BE9" w:rsidRPr="00997467" w:rsidRDefault="00394BE9" w:rsidP="006A77CA">
      <w:pPr>
        <w:pStyle w:val="NormalWeb"/>
        <w:numPr>
          <w:ilvl w:val="0"/>
          <w:numId w:val="8"/>
        </w:numPr>
        <w:shd w:val="clear" w:color="auto" w:fill="FFFFFF"/>
        <w:jc w:val="both"/>
        <w:rPr>
          <w:rFonts w:asciiTheme="minorHAnsi" w:hAnsiTheme="minorHAnsi" w:cstheme="minorHAnsi"/>
        </w:rPr>
      </w:pPr>
      <w:r w:rsidRPr="00997467">
        <w:rPr>
          <w:rFonts w:asciiTheme="minorHAnsi" w:hAnsiTheme="minorHAnsi" w:cstheme="minorHAnsi"/>
        </w:rPr>
        <w:t>Students are required to have 90% attendance (unless proof of illness, absence, etc. is provided)</w:t>
      </w:r>
    </w:p>
    <w:p w14:paraId="329F3756" w14:textId="77777777" w:rsidR="00394BE9" w:rsidRPr="00997467" w:rsidRDefault="00394BE9" w:rsidP="006A77CA">
      <w:pPr>
        <w:pStyle w:val="NormalWeb"/>
        <w:numPr>
          <w:ilvl w:val="0"/>
          <w:numId w:val="8"/>
        </w:numPr>
        <w:shd w:val="clear" w:color="auto" w:fill="FFFFFF"/>
        <w:jc w:val="both"/>
        <w:rPr>
          <w:rFonts w:asciiTheme="minorHAnsi" w:hAnsiTheme="minorHAnsi" w:cstheme="minorHAnsi"/>
        </w:rPr>
      </w:pPr>
      <w:r w:rsidRPr="00997467">
        <w:rPr>
          <w:rFonts w:asciiTheme="minorHAnsi" w:hAnsiTheme="minorHAnsi" w:cstheme="minorHAnsi"/>
        </w:rPr>
        <w:t>Students must submit all assignments on time and by the deadline date agreed with the teacher.</w:t>
      </w:r>
    </w:p>
    <w:p w14:paraId="211AB1CA" w14:textId="682A3322" w:rsidR="00394BE9" w:rsidRPr="00997467" w:rsidRDefault="00394BE9" w:rsidP="006A77CA">
      <w:pPr>
        <w:pStyle w:val="NormalWeb"/>
        <w:numPr>
          <w:ilvl w:val="0"/>
          <w:numId w:val="8"/>
        </w:numPr>
        <w:shd w:val="clear" w:color="auto" w:fill="FFFFFF"/>
        <w:jc w:val="both"/>
        <w:rPr>
          <w:rFonts w:asciiTheme="minorHAnsi" w:hAnsiTheme="minorHAnsi" w:cstheme="minorHAnsi"/>
        </w:rPr>
      </w:pPr>
      <w:r w:rsidRPr="00997467">
        <w:rPr>
          <w:rFonts w:asciiTheme="minorHAnsi" w:hAnsiTheme="minorHAnsi" w:cstheme="minorHAnsi"/>
        </w:rPr>
        <w:t>Absences, lates, poor behaviour and failure to meet deadlines may result in a student being removed from the LCVP class.</w:t>
      </w:r>
    </w:p>
    <w:p w14:paraId="15C3FABF" w14:textId="779EF6C4" w:rsidR="00394BE9" w:rsidRPr="00997467" w:rsidRDefault="3467F688" w:rsidP="3467F688">
      <w:pPr>
        <w:pStyle w:val="NormalWeb"/>
        <w:numPr>
          <w:ilvl w:val="0"/>
          <w:numId w:val="8"/>
        </w:numPr>
        <w:shd w:val="clear" w:color="auto" w:fill="FFFFFF" w:themeFill="background1"/>
        <w:jc w:val="both"/>
        <w:rPr>
          <w:rFonts w:asciiTheme="minorHAnsi" w:hAnsiTheme="minorHAnsi" w:cstheme="minorBidi"/>
        </w:rPr>
      </w:pPr>
      <w:r w:rsidRPr="3467F688">
        <w:rPr>
          <w:rFonts w:asciiTheme="minorHAnsi" w:hAnsiTheme="minorHAnsi" w:cstheme="minorBidi"/>
        </w:rPr>
        <w:t>Students will undertake a work placement in 5</w:t>
      </w:r>
      <w:r w:rsidRPr="3467F688">
        <w:rPr>
          <w:rFonts w:asciiTheme="minorHAnsi" w:hAnsiTheme="minorHAnsi" w:cstheme="minorBidi"/>
          <w:vertAlign w:val="superscript"/>
        </w:rPr>
        <w:t>th</w:t>
      </w:r>
      <w:r w:rsidRPr="3467F688">
        <w:rPr>
          <w:rFonts w:asciiTheme="minorHAnsi" w:hAnsiTheme="minorHAnsi" w:cstheme="minorBidi"/>
        </w:rPr>
        <w:t xml:space="preserve"> year, where they must secure their own work experience. This goes towards their portfolio pieces. </w:t>
      </w:r>
    </w:p>
    <w:p w14:paraId="782F2173" w14:textId="1EE7FBE2" w:rsidR="3467F688" w:rsidRDefault="3467F688" w:rsidP="3467F688">
      <w:pPr>
        <w:pStyle w:val="NormalWeb"/>
        <w:numPr>
          <w:ilvl w:val="0"/>
          <w:numId w:val="8"/>
        </w:numPr>
        <w:shd w:val="clear" w:color="auto" w:fill="FFFFFF" w:themeFill="background1"/>
        <w:jc w:val="both"/>
        <w:rPr>
          <w:rFonts w:asciiTheme="minorHAnsi" w:hAnsiTheme="minorHAnsi" w:cstheme="minorBidi"/>
        </w:rPr>
      </w:pPr>
      <w:r w:rsidRPr="3467F688">
        <w:rPr>
          <w:rFonts w:asciiTheme="minorHAnsi" w:hAnsiTheme="minorHAnsi" w:cstheme="minorBidi"/>
        </w:rPr>
        <w:t xml:space="preserve">LCVP is an activity-based programme therefore full participation, attendance and engagement with the programme and activities is a requirement for participating students. </w:t>
      </w:r>
    </w:p>
    <w:p w14:paraId="2E3D73B9" w14:textId="42A0D5C3" w:rsidR="00394BE9" w:rsidRDefault="00394BE9" w:rsidP="00B745ED">
      <w:pPr>
        <w:tabs>
          <w:tab w:val="left" w:pos="3468"/>
        </w:tabs>
      </w:pPr>
    </w:p>
    <w:p w14:paraId="10325F4F" w14:textId="4155ADF6" w:rsidR="00997467" w:rsidRDefault="00997467" w:rsidP="3467F688">
      <w:pPr>
        <w:pStyle w:val="NormalWeb"/>
        <w:shd w:val="clear" w:color="auto" w:fill="FFFFFF" w:themeFill="background1"/>
        <w:jc w:val="both"/>
        <w:rPr>
          <w:rStyle w:val="Strong"/>
          <w:color w:val="3B3D40"/>
          <w:u w:val="single"/>
        </w:rPr>
      </w:pPr>
    </w:p>
    <w:p w14:paraId="1091255D" w14:textId="768FC987" w:rsidR="3467F688" w:rsidRDefault="3467F688" w:rsidP="3467F688">
      <w:pPr>
        <w:pStyle w:val="NormalWeb"/>
        <w:shd w:val="clear" w:color="auto" w:fill="FFFFFF" w:themeFill="background1"/>
        <w:jc w:val="both"/>
        <w:rPr>
          <w:rStyle w:val="Strong"/>
          <w:color w:val="3B3D40"/>
          <w:u w:val="single"/>
        </w:rPr>
      </w:pPr>
    </w:p>
    <w:p w14:paraId="0C4EDE62" w14:textId="4FC16B09" w:rsidR="3467F688" w:rsidRDefault="3467F688" w:rsidP="3467F688">
      <w:pPr>
        <w:pStyle w:val="NormalWeb"/>
        <w:shd w:val="clear" w:color="auto" w:fill="FFFFFF" w:themeFill="background1"/>
        <w:jc w:val="both"/>
        <w:rPr>
          <w:rStyle w:val="Strong"/>
          <w:color w:val="3B3D40"/>
          <w:u w:val="single"/>
        </w:rPr>
      </w:pPr>
    </w:p>
    <w:p w14:paraId="6A53BB6C" w14:textId="22768F7F" w:rsidR="3467F688" w:rsidRDefault="3467F688" w:rsidP="3467F688">
      <w:pPr>
        <w:pStyle w:val="NormalWeb"/>
        <w:shd w:val="clear" w:color="auto" w:fill="FFFFFF" w:themeFill="background1"/>
        <w:jc w:val="both"/>
        <w:rPr>
          <w:rStyle w:val="Strong"/>
          <w:color w:val="3B3D40"/>
          <w:u w:val="single"/>
        </w:rPr>
      </w:pPr>
    </w:p>
    <w:p w14:paraId="6A918218" w14:textId="73DC2C2C" w:rsidR="3467F688" w:rsidRDefault="3467F688" w:rsidP="3467F688">
      <w:pPr>
        <w:pStyle w:val="NormalWeb"/>
        <w:shd w:val="clear" w:color="auto" w:fill="FFFFFF" w:themeFill="background1"/>
        <w:jc w:val="both"/>
        <w:rPr>
          <w:rStyle w:val="Strong"/>
          <w:color w:val="3B3D40"/>
          <w:u w:val="single"/>
        </w:rPr>
      </w:pPr>
    </w:p>
    <w:p w14:paraId="2D2C89C5" w14:textId="18425FE1" w:rsidR="3467F688" w:rsidRDefault="3467F688" w:rsidP="3467F688">
      <w:pPr>
        <w:pStyle w:val="NormalWeb"/>
        <w:shd w:val="clear" w:color="auto" w:fill="FFFFFF" w:themeFill="background1"/>
        <w:jc w:val="both"/>
        <w:rPr>
          <w:rStyle w:val="Strong"/>
          <w:color w:val="3B3D40"/>
          <w:u w:val="single"/>
        </w:rPr>
      </w:pPr>
    </w:p>
    <w:p w14:paraId="1C51BF83" w14:textId="18CEAF00" w:rsidR="3467F688" w:rsidRDefault="3467F688" w:rsidP="3467F688">
      <w:pPr>
        <w:pStyle w:val="NormalWeb"/>
        <w:shd w:val="clear" w:color="auto" w:fill="FFFFFF" w:themeFill="background1"/>
        <w:jc w:val="both"/>
        <w:rPr>
          <w:rStyle w:val="Strong"/>
          <w:color w:val="3B3D40"/>
          <w:u w:val="single"/>
        </w:rPr>
      </w:pPr>
    </w:p>
    <w:p w14:paraId="69CB1A06" w14:textId="70DD8139" w:rsidR="3467F688" w:rsidRDefault="3467F688" w:rsidP="3467F688">
      <w:pPr>
        <w:pStyle w:val="NormalWeb"/>
        <w:shd w:val="clear" w:color="auto" w:fill="FFFFFF" w:themeFill="background1"/>
        <w:jc w:val="both"/>
        <w:rPr>
          <w:rStyle w:val="Strong"/>
          <w:color w:val="3B3D40"/>
          <w:u w:val="single"/>
        </w:rPr>
      </w:pPr>
    </w:p>
    <w:p w14:paraId="70B09653" w14:textId="0C42DD8B" w:rsidR="3467F688" w:rsidRDefault="3467F688" w:rsidP="3467F688">
      <w:pPr>
        <w:pStyle w:val="NormalWeb"/>
        <w:shd w:val="clear" w:color="auto" w:fill="FFFFFF" w:themeFill="background1"/>
        <w:jc w:val="both"/>
        <w:rPr>
          <w:rStyle w:val="Strong"/>
          <w:color w:val="3B3D40"/>
          <w:u w:val="single"/>
        </w:rPr>
      </w:pPr>
    </w:p>
    <w:p w14:paraId="54E6B197" w14:textId="3CBFCA94" w:rsidR="3467F688" w:rsidRDefault="3467F688" w:rsidP="3467F688">
      <w:pPr>
        <w:pStyle w:val="NormalWeb"/>
        <w:shd w:val="clear" w:color="auto" w:fill="FFFFFF" w:themeFill="background1"/>
        <w:jc w:val="both"/>
        <w:rPr>
          <w:rStyle w:val="Strong"/>
          <w:color w:val="3B3D40"/>
          <w:u w:val="single"/>
        </w:rPr>
      </w:pPr>
    </w:p>
    <w:p w14:paraId="798B4A0F" w14:textId="68585BFD" w:rsidR="3467F688" w:rsidRDefault="3467F688" w:rsidP="3467F688">
      <w:pPr>
        <w:pStyle w:val="NormalWeb"/>
        <w:shd w:val="clear" w:color="auto" w:fill="FFFFFF" w:themeFill="background1"/>
        <w:jc w:val="both"/>
        <w:rPr>
          <w:rStyle w:val="Strong"/>
          <w:color w:val="3B3D40"/>
          <w:u w:val="single"/>
        </w:rPr>
      </w:pPr>
    </w:p>
    <w:p w14:paraId="244AE0F6" w14:textId="47AADE5D" w:rsidR="3467F688" w:rsidRDefault="3467F688" w:rsidP="3467F688">
      <w:pPr>
        <w:pStyle w:val="NormalWeb"/>
        <w:shd w:val="clear" w:color="auto" w:fill="FFFFFF" w:themeFill="background1"/>
        <w:jc w:val="both"/>
        <w:rPr>
          <w:rStyle w:val="Strong"/>
          <w:color w:val="3B3D40"/>
          <w:u w:val="single"/>
        </w:rPr>
      </w:pPr>
    </w:p>
    <w:p w14:paraId="31DCFDCA" w14:textId="2B4EFC50" w:rsidR="009A2645" w:rsidRPr="00997467" w:rsidRDefault="00BA2E62" w:rsidP="009A2645">
      <w:pPr>
        <w:pStyle w:val="NormalWeb"/>
        <w:shd w:val="clear" w:color="auto" w:fill="FFFFFF"/>
        <w:jc w:val="both"/>
        <w:rPr>
          <w:rFonts w:asciiTheme="minorHAnsi" w:hAnsiTheme="minorHAnsi" w:cstheme="minorHAnsi"/>
        </w:rPr>
      </w:pPr>
      <w:r w:rsidRPr="00997467">
        <w:rPr>
          <w:rStyle w:val="Strong"/>
          <w:rFonts w:asciiTheme="minorHAnsi" w:hAnsiTheme="minorHAnsi" w:cstheme="minorHAnsi"/>
          <w:u w:val="single"/>
        </w:rPr>
        <w:lastRenderedPageBreak/>
        <w:t xml:space="preserve">Assessment &amp; </w:t>
      </w:r>
      <w:r w:rsidR="009A2645" w:rsidRPr="00997467">
        <w:rPr>
          <w:rStyle w:val="Strong"/>
          <w:rFonts w:asciiTheme="minorHAnsi" w:hAnsiTheme="minorHAnsi" w:cstheme="minorHAnsi"/>
          <w:u w:val="single"/>
        </w:rPr>
        <w:t>Certification</w:t>
      </w:r>
      <w:r w:rsidRPr="00997467">
        <w:rPr>
          <w:rStyle w:val="Strong"/>
          <w:rFonts w:asciiTheme="minorHAnsi" w:hAnsiTheme="minorHAnsi" w:cstheme="minorHAnsi"/>
          <w:u w:val="single"/>
        </w:rPr>
        <w:t xml:space="preserve"> of LCVP</w:t>
      </w:r>
      <w:r w:rsidR="009A2645" w:rsidRPr="00997467">
        <w:rPr>
          <w:rStyle w:val="Strong"/>
          <w:rFonts w:asciiTheme="minorHAnsi" w:hAnsiTheme="minorHAnsi" w:cstheme="minorHAnsi"/>
          <w:u w:val="single"/>
        </w:rPr>
        <w:t xml:space="preserve"> </w:t>
      </w:r>
    </w:p>
    <w:p w14:paraId="0600EC94" w14:textId="10B90AF9" w:rsidR="009A2645" w:rsidRPr="00997467" w:rsidRDefault="009A2645" w:rsidP="009A2645">
      <w:pPr>
        <w:pStyle w:val="NormalWeb"/>
        <w:shd w:val="clear" w:color="auto" w:fill="FFFFFF"/>
        <w:jc w:val="both"/>
        <w:rPr>
          <w:rFonts w:asciiTheme="minorHAnsi" w:hAnsiTheme="minorHAnsi" w:cstheme="minorHAnsi"/>
        </w:rPr>
      </w:pPr>
      <w:r w:rsidRPr="00997467">
        <w:rPr>
          <w:rFonts w:asciiTheme="minorHAnsi" w:hAnsiTheme="minorHAnsi" w:cstheme="minorHAnsi"/>
        </w:rPr>
        <w:t>LCVP students receive the same certificate as students of the Leaving Certificate. An additional statement of the grade received for the Link Modules is appended to the certificate.</w:t>
      </w:r>
    </w:p>
    <w:p w14:paraId="25E6B957" w14:textId="605D3EBA" w:rsidR="00AB317F" w:rsidRPr="00997467" w:rsidRDefault="00AB317F" w:rsidP="009A2645">
      <w:pPr>
        <w:pStyle w:val="NormalWeb"/>
        <w:shd w:val="clear" w:color="auto" w:fill="FFFFFF"/>
        <w:jc w:val="both"/>
        <w:rPr>
          <w:rFonts w:asciiTheme="minorHAnsi" w:hAnsiTheme="minorHAnsi" w:cstheme="minorHAnsi"/>
          <w:i/>
          <w:iCs/>
        </w:rPr>
      </w:pPr>
      <w:r w:rsidRPr="00997467">
        <w:rPr>
          <w:rFonts w:asciiTheme="minorHAnsi" w:hAnsiTheme="minorHAnsi" w:cstheme="minorHAnsi"/>
          <w:i/>
          <w:iCs/>
        </w:rPr>
        <w:t>Link Modules</w:t>
      </w:r>
    </w:p>
    <w:tbl>
      <w:tblPr>
        <w:tblStyle w:val="TableGrid"/>
        <w:tblW w:w="0" w:type="auto"/>
        <w:tblLook w:val="04A0" w:firstRow="1" w:lastRow="0" w:firstColumn="1" w:lastColumn="0" w:noHBand="0" w:noVBand="1"/>
      </w:tblPr>
      <w:tblGrid>
        <w:gridCol w:w="4508"/>
        <w:gridCol w:w="4508"/>
      </w:tblGrid>
      <w:tr w:rsidR="00997467" w:rsidRPr="00997467" w14:paraId="1481D345" w14:textId="77777777" w:rsidTr="000D646D">
        <w:tc>
          <w:tcPr>
            <w:tcW w:w="4508" w:type="dxa"/>
            <w:shd w:val="clear" w:color="auto" w:fill="D9D9D9" w:themeFill="background1" w:themeFillShade="D9"/>
          </w:tcPr>
          <w:p w14:paraId="0B7133A3" w14:textId="4DEB0C2F" w:rsidR="00C1259B" w:rsidRPr="00997467" w:rsidRDefault="00C1259B" w:rsidP="009A2645">
            <w:pPr>
              <w:pStyle w:val="NormalWeb"/>
              <w:jc w:val="both"/>
              <w:rPr>
                <w:rFonts w:asciiTheme="minorHAnsi" w:hAnsiTheme="minorHAnsi" w:cstheme="minorHAnsi"/>
              </w:rPr>
            </w:pPr>
            <w:r w:rsidRPr="00997467">
              <w:rPr>
                <w:rFonts w:asciiTheme="minorHAnsi" w:hAnsiTheme="minorHAnsi" w:cstheme="minorHAnsi"/>
              </w:rPr>
              <w:t xml:space="preserve">Preparation for the World of Work </w:t>
            </w:r>
          </w:p>
        </w:tc>
        <w:tc>
          <w:tcPr>
            <w:tcW w:w="4508" w:type="dxa"/>
            <w:shd w:val="clear" w:color="auto" w:fill="D9D9D9" w:themeFill="background1" w:themeFillShade="D9"/>
          </w:tcPr>
          <w:p w14:paraId="10D69E41" w14:textId="04B667C5" w:rsidR="00C1259B" w:rsidRPr="00997467" w:rsidRDefault="00C1259B" w:rsidP="009A2645">
            <w:pPr>
              <w:pStyle w:val="NormalWeb"/>
              <w:jc w:val="both"/>
              <w:rPr>
                <w:rFonts w:asciiTheme="minorHAnsi" w:hAnsiTheme="minorHAnsi" w:cstheme="minorHAnsi"/>
              </w:rPr>
            </w:pPr>
            <w:r w:rsidRPr="00997467">
              <w:rPr>
                <w:rFonts w:asciiTheme="minorHAnsi" w:hAnsiTheme="minorHAnsi" w:cstheme="minorHAnsi"/>
              </w:rPr>
              <w:t xml:space="preserve">Enterprise Education </w:t>
            </w:r>
          </w:p>
        </w:tc>
      </w:tr>
      <w:tr w:rsidR="00997467" w:rsidRPr="00997467" w14:paraId="60816CB5" w14:textId="77777777" w:rsidTr="00C1259B">
        <w:tc>
          <w:tcPr>
            <w:tcW w:w="4508" w:type="dxa"/>
          </w:tcPr>
          <w:p w14:paraId="19C6FAAD" w14:textId="08E1A5D0" w:rsidR="00C1259B" w:rsidRPr="00997467" w:rsidRDefault="00C1259B" w:rsidP="009A2645">
            <w:pPr>
              <w:pStyle w:val="NormalWeb"/>
              <w:jc w:val="both"/>
              <w:rPr>
                <w:rFonts w:asciiTheme="minorHAnsi" w:hAnsiTheme="minorHAnsi" w:cstheme="minorHAnsi"/>
              </w:rPr>
            </w:pPr>
            <w:r w:rsidRPr="00997467">
              <w:rPr>
                <w:rFonts w:asciiTheme="minorHAnsi" w:hAnsiTheme="minorHAnsi" w:cstheme="minorHAnsi"/>
              </w:rPr>
              <w:t>The module is divided into four unit</w:t>
            </w:r>
            <w:r w:rsidR="00BD59EE" w:rsidRPr="00997467">
              <w:rPr>
                <w:rFonts w:asciiTheme="minorHAnsi" w:hAnsiTheme="minorHAnsi" w:cstheme="minorHAnsi"/>
              </w:rPr>
              <w:t>s</w:t>
            </w:r>
            <w:r w:rsidRPr="00997467">
              <w:rPr>
                <w:rFonts w:asciiTheme="minorHAnsi" w:hAnsiTheme="minorHAnsi" w:cstheme="minorHAnsi"/>
              </w:rPr>
              <w:t>:</w:t>
            </w:r>
          </w:p>
          <w:p w14:paraId="75CF4880" w14:textId="77777777" w:rsidR="00C1259B" w:rsidRPr="00997467" w:rsidRDefault="00BD59EE" w:rsidP="00BD59EE">
            <w:pPr>
              <w:pStyle w:val="NormalWeb"/>
              <w:numPr>
                <w:ilvl w:val="0"/>
                <w:numId w:val="4"/>
              </w:numPr>
              <w:jc w:val="both"/>
              <w:rPr>
                <w:rFonts w:asciiTheme="minorHAnsi" w:hAnsiTheme="minorHAnsi" w:cstheme="minorHAnsi"/>
              </w:rPr>
            </w:pPr>
            <w:r w:rsidRPr="00997467">
              <w:rPr>
                <w:rFonts w:asciiTheme="minorHAnsi" w:hAnsiTheme="minorHAnsi" w:cstheme="minorHAnsi"/>
              </w:rPr>
              <w:t xml:space="preserve">Introduction to Working Life </w:t>
            </w:r>
          </w:p>
          <w:p w14:paraId="1E618633" w14:textId="77777777" w:rsidR="00BD59EE" w:rsidRPr="00997467" w:rsidRDefault="00BD59EE" w:rsidP="00BD59EE">
            <w:pPr>
              <w:pStyle w:val="NormalWeb"/>
              <w:numPr>
                <w:ilvl w:val="0"/>
                <w:numId w:val="4"/>
              </w:numPr>
              <w:jc w:val="both"/>
              <w:rPr>
                <w:rFonts w:asciiTheme="minorHAnsi" w:hAnsiTheme="minorHAnsi" w:cstheme="minorHAnsi"/>
              </w:rPr>
            </w:pPr>
            <w:r w:rsidRPr="00997467">
              <w:rPr>
                <w:rFonts w:asciiTheme="minorHAnsi" w:hAnsiTheme="minorHAnsi" w:cstheme="minorHAnsi"/>
              </w:rPr>
              <w:t>Job-seeking Skills</w:t>
            </w:r>
          </w:p>
          <w:p w14:paraId="1AADC0F7" w14:textId="77777777" w:rsidR="00BD59EE" w:rsidRPr="00997467" w:rsidRDefault="00BD59EE" w:rsidP="00BD59EE">
            <w:pPr>
              <w:pStyle w:val="NormalWeb"/>
              <w:numPr>
                <w:ilvl w:val="0"/>
                <w:numId w:val="4"/>
              </w:numPr>
              <w:jc w:val="both"/>
              <w:rPr>
                <w:rFonts w:asciiTheme="minorHAnsi" w:hAnsiTheme="minorHAnsi" w:cstheme="minorHAnsi"/>
              </w:rPr>
            </w:pPr>
            <w:r w:rsidRPr="00997467">
              <w:rPr>
                <w:rFonts w:asciiTheme="minorHAnsi" w:hAnsiTheme="minorHAnsi" w:cstheme="minorHAnsi"/>
              </w:rPr>
              <w:t xml:space="preserve">Career Investigation </w:t>
            </w:r>
          </w:p>
          <w:p w14:paraId="5392C59F" w14:textId="7AC19E84" w:rsidR="00BD59EE" w:rsidRPr="00997467" w:rsidRDefault="00BD59EE" w:rsidP="00BD59EE">
            <w:pPr>
              <w:pStyle w:val="NormalWeb"/>
              <w:numPr>
                <w:ilvl w:val="0"/>
                <w:numId w:val="4"/>
              </w:numPr>
              <w:jc w:val="both"/>
              <w:rPr>
                <w:rFonts w:asciiTheme="minorHAnsi" w:hAnsiTheme="minorHAnsi" w:cstheme="minorHAnsi"/>
              </w:rPr>
            </w:pPr>
            <w:r w:rsidRPr="00997467">
              <w:rPr>
                <w:rFonts w:asciiTheme="minorHAnsi" w:hAnsiTheme="minorHAnsi" w:cstheme="minorHAnsi"/>
              </w:rPr>
              <w:t xml:space="preserve">Work Placement </w:t>
            </w:r>
          </w:p>
        </w:tc>
        <w:tc>
          <w:tcPr>
            <w:tcW w:w="4508" w:type="dxa"/>
          </w:tcPr>
          <w:p w14:paraId="2772E88C" w14:textId="77777777" w:rsidR="00C1259B" w:rsidRPr="00997467" w:rsidRDefault="00BD59EE" w:rsidP="009A2645">
            <w:pPr>
              <w:pStyle w:val="NormalWeb"/>
              <w:jc w:val="both"/>
              <w:rPr>
                <w:rFonts w:asciiTheme="minorHAnsi" w:hAnsiTheme="minorHAnsi" w:cstheme="minorHAnsi"/>
              </w:rPr>
            </w:pPr>
            <w:r w:rsidRPr="00997467">
              <w:rPr>
                <w:rFonts w:asciiTheme="minorHAnsi" w:hAnsiTheme="minorHAnsi" w:cstheme="minorHAnsi"/>
              </w:rPr>
              <w:t>The module is divided into four units:</w:t>
            </w:r>
          </w:p>
          <w:p w14:paraId="3EAC463D" w14:textId="77777777" w:rsidR="00BD59EE" w:rsidRPr="00997467" w:rsidRDefault="00BD59EE" w:rsidP="00BD59EE">
            <w:pPr>
              <w:pStyle w:val="NormalWeb"/>
              <w:numPr>
                <w:ilvl w:val="0"/>
                <w:numId w:val="5"/>
              </w:numPr>
              <w:jc w:val="both"/>
              <w:rPr>
                <w:rFonts w:asciiTheme="minorHAnsi" w:hAnsiTheme="minorHAnsi" w:cstheme="minorHAnsi"/>
              </w:rPr>
            </w:pPr>
            <w:r w:rsidRPr="00997467">
              <w:rPr>
                <w:rFonts w:asciiTheme="minorHAnsi" w:hAnsiTheme="minorHAnsi" w:cstheme="minorHAnsi"/>
              </w:rPr>
              <w:t>Enterprise Skills</w:t>
            </w:r>
          </w:p>
          <w:p w14:paraId="14EE6E81" w14:textId="77777777" w:rsidR="00BD59EE" w:rsidRPr="00997467" w:rsidRDefault="00BD59EE" w:rsidP="00BD59EE">
            <w:pPr>
              <w:pStyle w:val="NormalWeb"/>
              <w:numPr>
                <w:ilvl w:val="0"/>
                <w:numId w:val="5"/>
              </w:numPr>
              <w:jc w:val="both"/>
              <w:rPr>
                <w:rFonts w:asciiTheme="minorHAnsi" w:hAnsiTheme="minorHAnsi" w:cstheme="minorHAnsi"/>
              </w:rPr>
            </w:pPr>
            <w:r w:rsidRPr="00997467">
              <w:rPr>
                <w:rFonts w:asciiTheme="minorHAnsi" w:hAnsiTheme="minorHAnsi" w:cstheme="minorHAnsi"/>
              </w:rPr>
              <w:t xml:space="preserve">Local Business Enterprises </w:t>
            </w:r>
          </w:p>
          <w:p w14:paraId="20303B1A" w14:textId="5A72F285" w:rsidR="00BD59EE" w:rsidRPr="00997467" w:rsidRDefault="00BD59EE" w:rsidP="00BD59EE">
            <w:pPr>
              <w:pStyle w:val="NormalWeb"/>
              <w:numPr>
                <w:ilvl w:val="0"/>
                <w:numId w:val="5"/>
              </w:numPr>
              <w:jc w:val="both"/>
              <w:rPr>
                <w:rFonts w:asciiTheme="minorHAnsi" w:hAnsiTheme="minorHAnsi" w:cstheme="minorHAnsi"/>
              </w:rPr>
            </w:pPr>
            <w:r w:rsidRPr="00997467">
              <w:rPr>
                <w:rFonts w:asciiTheme="minorHAnsi" w:hAnsiTheme="minorHAnsi" w:cstheme="minorHAnsi"/>
              </w:rPr>
              <w:t>Local</w:t>
            </w:r>
            <w:r w:rsidR="00B4185A" w:rsidRPr="00997467">
              <w:rPr>
                <w:rFonts w:asciiTheme="minorHAnsi" w:hAnsiTheme="minorHAnsi" w:cstheme="minorHAnsi"/>
              </w:rPr>
              <w:t xml:space="preserve"> </w:t>
            </w:r>
            <w:r w:rsidRPr="00997467">
              <w:rPr>
                <w:rFonts w:asciiTheme="minorHAnsi" w:hAnsiTheme="minorHAnsi" w:cstheme="minorHAnsi"/>
              </w:rPr>
              <w:t>Voluntary Organisations/ Community Enterprises</w:t>
            </w:r>
          </w:p>
          <w:p w14:paraId="40B45082" w14:textId="54CD95C8" w:rsidR="00BD59EE" w:rsidRPr="00997467" w:rsidRDefault="00BD59EE" w:rsidP="00BD59EE">
            <w:pPr>
              <w:pStyle w:val="NormalWeb"/>
              <w:numPr>
                <w:ilvl w:val="0"/>
                <w:numId w:val="5"/>
              </w:numPr>
              <w:jc w:val="both"/>
              <w:rPr>
                <w:rFonts w:asciiTheme="minorHAnsi" w:hAnsiTheme="minorHAnsi" w:cstheme="minorHAnsi"/>
              </w:rPr>
            </w:pPr>
            <w:r w:rsidRPr="00997467">
              <w:rPr>
                <w:rFonts w:asciiTheme="minorHAnsi" w:hAnsiTheme="minorHAnsi" w:cstheme="minorHAnsi"/>
              </w:rPr>
              <w:t xml:space="preserve">An Enterprise Activity </w:t>
            </w:r>
          </w:p>
        </w:tc>
      </w:tr>
    </w:tbl>
    <w:p w14:paraId="743C5D3A" w14:textId="571D826C" w:rsidR="00C1259B" w:rsidRPr="00997467" w:rsidRDefault="00BA2E62" w:rsidP="009A2645">
      <w:pPr>
        <w:pStyle w:val="NormalWeb"/>
        <w:shd w:val="clear" w:color="auto" w:fill="FFFFFF"/>
        <w:jc w:val="both"/>
        <w:rPr>
          <w:rFonts w:asciiTheme="minorHAnsi" w:hAnsiTheme="minorHAnsi" w:cstheme="minorHAnsi"/>
        </w:rPr>
      </w:pPr>
      <w:r w:rsidRPr="00997467">
        <w:rPr>
          <w:rFonts w:asciiTheme="minorHAnsi" w:hAnsiTheme="minorHAnsi" w:cstheme="minorHAnsi"/>
        </w:rPr>
        <w:t>Students produce a Po</w:t>
      </w:r>
      <w:r w:rsidR="000167D4" w:rsidRPr="00997467">
        <w:rPr>
          <w:rFonts w:asciiTheme="minorHAnsi" w:hAnsiTheme="minorHAnsi" w:cstheme="minorHAnsi"/>
        </w:rPr>
        <w:t>rtfolio of Coursework over the two years (60%) and complete an Exam (40%).</w:t>
      </w:r>
    </w:p>
    <w:p w14:paraId="18A9B71D" w14:textId="3561CF7F" w:rsidR="000167D4" w:rsidRPr="00997467" w:rsidRDefault="000167D4" w:rsidP="009A2645">
      <w:pPr>
        <w:pStyle w:val="NormalWeb"/>
        <w:shd w:val="clear" w:color="auto" w:fill="FFFFFF"/>
        <w:jc w:val="both"/>
        <w:rPr>
          <w:rFonts w:asciiTheme="minorHAnsi" w:hAnsiTheme="minorHAnsi" w:cstheme="minorHAnsi"/>
        </w:rPr>
      </w:pPr>
      <w:r w:rsidRPr="00997467">
        <w:rPr>
          <w:rFonts w:asciiTheme="minorHAnsi" w:hAnsiTheme="minorHAnsi" w:cstheme="minorHAnsi"/>
        </w:rPr>
        <w:t xml:space="preserve">In addition to their other Leaving Certificate results, students will receive an additional statement of results for the LCVP. </w:t>
      </w:r>
    </w:p>
    <w:p w14:paraId="6C809419" w14:textId="77777777" w:rsidR="009A2645" w:rsidRPr="00A2793B" w:rsidRDefault="009A2645" w:rsidP="009A2645">
      <w:pPr>
        <w:pStyle w:val="NormalWeb"/>
        <w:shd w:val="clear" w:color="auto" w:fill="FFFFFF"/>
        <w:rPr>
          <w:rFonts w:asciiTheme="minorHAnsi" w:hAnsiTheme="minorHAnsi" w:cstheme="minorHAnsi"/>
          <w:u w:val="single"/>
        </w:rPr>
      </w:pPr>
      <w:r w:rsidRPr="00A2793B">
        <w:rPr>
          <w:rStyle w:val="Strong"/>
          <w:rFonts w:asciiTheme="minorHAnsi" w:hAnsiTheme="minorHAnsi" w:cstheme="minorHAnsi"/>
          <w:u w:val="single"/>
        </w:rPr>
        <w:t>Grades for the Link Modules are awarded as follows:</w:t>
      </w:r>
    </w:p>
    <w:tbl>
      <w:tblPr>
        <w:tblStyle w:val="TableGrid"/>
        <w:tblW w:w="0" w:type="auto"/>
        <w:tblLook w:val="04A0" w:firstRow="1" w:lastRow="0" w:firstColumn="1" w:lastColumn="0" w:noHBand="0" w:noVBand="1"/>
      </w:tblPr>
      <w:tblGrid>
        <w:gridCol w:w="3005"/>
        <w:gridCol w:w="3005"/>
        <w:gridCol w:w="3006"/>
      </w:tblGrid>
      <w:tr w:rsidR="00997467" w:rsidRPr="00997467" w14:paraId="11380D31" w14:textId="77777777" w:rsidTr="00DA03E1">
        <w:tc>
          <w:tcPr>
            <w:tcW w:w="3005" w:type="dxa"/>
            <w:shd w:val="clear" w:color="auto" w:fill="D9D9D9" w:themeFill="background1" w:themeFillShade="D9"/>
          </w:tcPr>
          <w:p w14:paraId="233923B2" w14:textId="21320058" w:rsidR="00377BBA" w:rsidRPr="00997467" w:rsidRDefault="00377BBA" w:rsidP="00DA03E1">
            <w:pPr>
              <w:tabs>
                <w:tab w:val="left" w:pos="3468"/>
              </w:tabs>
              <w:jc w:val="center"/>
              <w:rPr>
                <w:rFonts w:cstheme="minorHAnsi"/>
                <w:sz w:val="24"/>
                <w:szCs w:val="24"/>
              </w:rPr>
            </w:pPr>
            <w:r w:rsidRPr="00997467">
              <w:rPr>
                <w:rFonts w:cstheme="minorHAnsi"/>
                <w:sz w:val="24"/>
                <w:szCs w:val="24"/>
              </w:rPr>
              <w:t>Grade</w:t>
            </w:r>
          </w:p>
        </w:tc>
        <w:tc>
          <w:tcPr>
            <w:tcW w:w="3005" w:type="dxa"/>
            <w:shd w:val="clear" w:color="auto" w:fill="D9D9D9" w:themeFill="background1" w:themeFillShade="D9"/>
          </w:tcPr>
          <w:p w14:paraId="621B3A0E" w14:textId="16A457D0" w:rsidR="00377BBA" w:rsidRPr="00997467" w:rsidRDefault="00AD1F25" w:rsidP="00DA03E1">
            <w:pPr>
              <w:tabs>
                <w:tab w:val="left" w:pos="3468"/>
              </w:tabs>
              <w:jc w:val="center"/>
              <w:rPr>
                <w:rFonts w:cstheme="minorHAnsi"/>
                <w:sz w:val="24"/>
                <w:szCs w:val="24"/>
              </w:rPr>
            </w:pPr>
            <w:r w:rsidRPr="00997467">
              <w:rPr>
                <w:rFonts w:cstheme="minorHAnsi"/>
                <w:sz w:val="24"/>
                <w:szCs w:val="24"/>
              </w:rPr>
              <w:t>%</w:t>
            </w:r>
          </w:p>
        </w:tc>
        <w:tc>
          <w:tcPr>
            <w:tcW w:w="3006" w:type="dxa"/>
            <w:shd w:val="clear" w:color="auto" w:fill="D9D9D9" w:themeFill="background1" w:themeFillShade="D9"/>
          </w:tcPr>
          <w:p w14:paraId="498F157C" w14:textId="2F0F11B6" w:rsidR="00377BBA" w:rsidRPr="00997467" w:rsidRDefault="00AD1F25" w:rsidP="00DA03E1">
            <w:pPr>
              <w:tabs>
                <w:tab w:val="left" w:pos="3468"/>
              </w:tabs>
              <w:jc w:val="center"/>
              <w:rPr>
                <w:rFonts w:cstheme="minorHAnsi"/>
                <w:sz w:val="24"/>
                <w:szCs w:val="24"/>
              </w:rPr>
            </w:pPr>
            <w:r w:rsidRPr="00997467">
              <w:rPr>
                <w:rFonts w:cstheme="minorHAnsi"/>
                <w:sz w:val="24"/>
                <w:szCs w:val="24"/>
              </w:rPr>
              <w:t>CAO Points</w:t>
            </w:r>
          </w:p>
        </w:tc>
      </w:tr>
      <w:tr w:rsidR="00997467" w:rsidRPr="00997467" w14:paraId="04BF52BE" w14:textId="77777777" w:rsidTr="00377BBA">
        <w:tc>
          <w:tcPr>
            <w:tcW w:w="3005" w:type="dxa"/>
          </w:tcPr>
          <w:p w14:paraId="2E5ECDCB" w14:textId="63C865F7" w:rsidR="00377BBA" w:rsidRPr="00997467" w:rsidRDefault="00AD1F25" w:rsidP="00394BE9">
            <w:pPr>
              <w:tabs>
                <w:tab w:val="left" w:pos="3468"/>
              </w:tabs>
              <w:rPr>
                <w:rFonts w:cstheme="minorHAnsi"/>
                <w:sz w:val="24"/>
                <w:szCs w:val="24"/>
              </w:rPr>
            </w:pPr>
            <w:r w:rsidRPr="00997467">
              <w:rPr>
                <w:rFonts w:cstheme="minorHAnsi"/>
                <w:sz w:val="24"/>
                <w:szCs w:val="24"/>
              </w:rPr>
              <w:t xml:space="preserve">Distinction </w:t>
            </w:r>
          </w:p>
        </w:tc>
        <w:tc>
          <w:tcPr>
            <w:tcW w:w="3005" w:type="dxa"/>
          </w:tcPr>
          <w:p w14:paraId="0609B90B" w14:textId="1DD5F8D8" w:rsidR="00377BBA" w:rsidRPr="00997467" w:rsidRDefault="00AD1F25" w:rsidP="00394BE9">
            <w:pPr>
              <w:tabs>
                <w:tab w:val="left" w:pos="3468"/>
              </w:tabs>
              <w:rPr>
                <w:rFonts w:cstheme="minorHAnsi"/>
                <w:sz w:val="24"/>
                <w:szCs w:val="24"/>
              </w:rPr>
            </w:pPr>
            <w:r w:rsidRPr="00997467">
              <w:rPr>
                <w:rFonts w:cstheme="minorHAnsi"/>
                <w:sz w:val="24"/>
                <w:szCs w:val="24"/>
              </w:rPr>
              <w:t>80% - 100%</w:t>
            </w:r>
          </w:p>
        </w:tc>
        <w:tc>
          <w:tcPr>
            <w:tcW w:w="3006" w:type="dxa"/>
          </w:tcPr>
          <w:p w14:paraId="3E0C9BBC" w14:textId="3FFE35D0" w:rsidR="00377BBA" w:rsidRPr="00997467" w:rsidRDefault="00DA03E1" w:rsidP="00394BE9">
            <w:pPr>
              <w:tabs>
                <w:tab w:val="left" w:pos="3468"/>
              </w:tabs>
              <w:rPr>
                <w:rFonts w:cstheme="minorHAnsi"/>
                <w:sz w:val="24"/>
                <w:szCs w:val="24"/>
              </w:rPr>
            </w:pPr>
            <w:r w:rsidRPr="00997467">
              <w:rPr>
                <w:rFonts w:cstheme="minorHAnsi"/>
                <w:sz w:val="24"/>
                <w:szCs w:val="24"/>
              </w:rPr>
              <w:t>66</w:t>
            </w:r>
          </w:p>
        </w:tc>
      </w:tr>
      <w:tr w:rsidR="00997467" w:rsidRPr="00997467" w14:paraId="258EF977" w14:textId="77777777" w:rsidTr="00377BBA">
        <w:tc>
          <w:tcPr>
            <w:tcW w:w="3005" w:type="dxa"/>
          </w:tcPr>
          <w:p w14:paraId="3AD5F587" w14:textId="56FD3DE5" w:rsidR="00377BBA" w:rsidRPr="00997467" w:rsidRDefault="00AD1F25" w:rsidP="00394BE9">
            <w:pPr>
              <w:tabs>
                <w:tab w:val="left" w:pos="3468"/>
              </w:tabs>
              <w:rPr>
                <w:rFonts w:cstheme="minorHAnsi"/>
                <w:sz w:val="24"/>
                <w:szCs w:val="24"/>
              </w:rPr>
            </w:pPr>
            <w:r w:rsidRPr="00997467">
              <w:rPr>
                <w:rFonts w:cstheme="minorHAnsi"/>
                <w:sz w:val="24"/>
                <w:szCs w:val="24"/>
              </w:rPr>
              <w:t>Merit</w:t>
            </w:r>
          </w:p>
        </w:tc>
        <w:tc>
          <w:tcPr>
            <w:tcW w:w="3005" w:type="dxa"/>
          </w:tcPr>
          <w:p w14:paraId="3D38FFDB" w14:textId="46AD92B1" w:rsidR="00377BBA" w:rsidRPr="00997467" w:rsidRDefault="00AD1F25" w:rsidP="00394BE9">
            <w:pPr>
              <w:tabs>
                <w:tab w:val="left" w:pos="3468"/>
              </w:tabs>
              <w:rPr>
                <w:rFonts w:cstheme="minorHAnsi"/>
                <w:sz w:val="24"/>
                <w:szCs w:val="24"/>
              </w:rPr>
            </w:pPr>
            <w:r w:rsidRPr="00997467">
              <w:rPr>
                <w:rFonts w:cstheme="minorHAnsi"/>
                <w:sz w:val="24"/>
                <w:szCs w:val="24"/>
              </w:rPr>
              <w:t>65% - 79%</w:t>
            </w:r>
          </w:p>
        </w:tc>
        <w:tc>
          <w:tcPr>
            <w:tcW w:w="3006" w:type="dxa"/>
          </w:tcPr>
          <w:p w14:paraId="4EBC36CB" w14:textId="78FE15AF" w:rsidR="00377BBA" w:rsidRPr="00997467" w:rsidRDefault="00DA03E1" w:rsidP="00394BE9">
            <w:pPr>
              <w:tabs>
                <w:tab w:val="left" w:pos="3468"/>
              </w:tabs>
              <w:rPr>
                <w:rFonts w:cstheme="minorHAnsi"/>
                <w:sz w:val="24"/>
                <w:szCs w:val="24"/>
              </w:rPr>
            </w:pPr>
            <w:r w:rsidRPr="00997467">
              <w:rPr>
                <w:rFonts w:cstheme="minorHAnsi"/>
                <w:sz w:val="24"/>
                <w:szCs w:val="24"/>
              </w:rPr>
              <w:t>46</w:t>
            </w:r>
          </w:p>
        </w:tc>
      </w:tr>
      <w:tr w:rsidR="00997467" w:rsidRPr="00997467" w14:paraId="24C5FDC7" w14:textId="77777777" w:rsidTr="00377BBA">
        <w:tc>
          <w:tcPr>
            <w:tcW w:w="3005" w:type="dxa"/>
          </w:tcPr>
          <w:p w14:paraId="79051D66" w14:textId="781F1F62" w:rsidR="00377BBA" w:rsidRPr="00997467" w:rsidRDefault="00AD1F25" w:rsidP="00394BE9">
            <w:pPr>
              <w:tabs>
                <w:tab w:val="left" w:pos="3468"/>
              </w:tabs>
              <w:rPr>
                <w:rFonts w:cstheme="minorHAnsi"/>
                <w:sz w:val="24"/>
                <w:szCs w:val="24"/>
              </w:rPr>
            </w:pPr>
            <w:r w:rsidRPr="00997467">
              <w:rPr>
                <w:rFonts w:cstheme="minorHAnsi"/>
                <w:sz w:val="24"/>
                <w:szCs w:val="24"/>
              </w:rPr>
              <w:t>Pass</w:t>
            </w:r>
          </w:p>
        </w:tc>
        <w:tc>
          <w:tcPr>
            <w:tcW w:w="3005" w:type="dxa"/>
          </w:tcPr>
          <w:p w14:paraId="5445C3B8" w14:textId="363F9179" w:rsidR="00377BBA" w:rsidRPr="00997467" w:rsidRDefault="00DA03E1" w:rsidP="00394BE9">
            <w:pPr>
              <w:tabs>
                <w:tab w:val="left" w:pos="3468"/>
              </w:tabs>
              <w:rPr>
                <w:rFonts w:cstheme="minorHAnsi"/>
                <w:sz w:val="24"/>
                <w:szCs w:val="24"/>
              </w:rPr>
            </w:pPr>
            <w:r w:rsidRPr="00997467">
              <w:rPr>
                <w:rFonts w:cstheme="minorHAnsi"/>
                <w:sz w:val="24"/>
                <w:szCs w:val="24"/>
              </w:rPr>
              <w:t>50% - 64%</w:t>
            </w:r>
          </w:p>
        </w:tc>
        <w:tc>
          <w:tcPr>
            <w:tcW w:w="3006" w:type="dxa"/>
          </w:tcPr>
          <w:p w14:paraId="137258D1" w14:textId="07CF196D" w:rsidR="00377BBA" w:rsidRPr="00997467" w:rsidRDefault="00DA03E1" w:rsidP="00394BE9">
            <w:pPr>
              <w:tabs>
                <w:tab w:val="left" w:pos="3468"/>
              </w:tabs>
              <w:rPr>
                <w:rFonts w:cstheme="minorHAnsi"/>
                <w:sz w:val="24"/>
                <w:szCs w:val="24"/>
              </w:rPr>
            </w:pPr>
            <w:r w:rsidRPr="00997467">
              <w:rPr>
                <w:rFonts w:cstheme="minorHAnsi"/>
                <w:sz w:val="24"/>
                <w:szCs w:val="24"/>
              </w:rPr>
              <w:t>28</w:t>
            </w:r>
          </w:p>
        </w:tc>
      </w:tr>
    </w:tbl>
    <w:p w14:paraId="2F357BD9" w14:textId="26329444" w:rsidR="009A2645" w:rsidRDefault="009A2645" w:rsidP="00394BE9">
      <w:pPr>
        <w:tabs>
          <w:tab w:val="left" w:pos="3468"/>
        </w:tabs>
        <w:rPr>
          <w:rFonts w:cstheme="minorHAnsi"/>
          <w:sz w:val="24"/>
          <w:szCs w:val="24"/>
        </w:rPr>
      </w:pPr>
    </w:p>
    <w:p w14:paraId="54D3DFA9" w14:textId="5F3840B7" w:rsidR="00DE180F" w:rsidRPr="00997467" w:rsidRDefault="00DE180F" w:rsidP="00394BE9">
      <w:pPr>
        <w:tabs>
          <w:tab w:val="left" w:pos="3468"/>
        </w:tabs>
        <w:rPr>
          <w:rFonts w:cstheme="minorHAnsi"/>
          <w:sz w:val="24"/>
          <w:szCs w:val="24"/>
        </w:rPr>
      </w:pPr>
    </w:p>
    <w:p w14:paraId="0C17A305" w14:textId="24BCCD2A" w:rsidR="00DE180F" w:rsidRPr="00997467" w:rsidRDefault="00DE180F" w:rsidP="00394BE9">
      <w:pPr>
        <w:tabs>
          <w:tab w:val="left" w:pos="3468"/>
        </w:tabs>
        <w:rPr>
          <w:rFonts w:cstheme="minorHAnsi"/>
          <w:sz w:val="24"/>
          <w:szCs w:val="24"/>
        </w:rPr>
      </w:pPr>
      <w:r w:rsidRPr="00997467">
        <w:rPr>
          <w:rFonts w:cstheme="minorHAnsi"/>
          <w:b/>
          <w:bCs/>
          <w:sz w:val="24"/>
          <w:szCs w:val="24"/>
        </w:rPr>
        <w:t>LCVP Coordinator:</w:t>
      </w:r>
      <w:r w:rsidRPr="00997467">
        <w:rPr>
          <w:rFonts w:cstheme="minorHAnsi"/>
          <w:sz w:val="24"/>
          <w:szCs w:val="24"/>
        </w:rPr>
        <w:t xml:space="preserve"> Ms. Ciara Shortall</w:t>
      </w:r>
      <w:r w:rsidR="00915C51" w:rsidRPr="00997467">
        <w:rPr>
          <w:rFonts w:cstheme="minorHAnsi"/>
          <w:sz w:val="24"/>
          <w:szCs w:val="24"/>
        </w:rPr>
        <w:tab/>
      </w:r>
      <w:r w:rsidR="00915C51" w:rsidRPr="00997467">
        <w:rPr>
          <w:rFonts w:cstheme="minorHAnsi"/>
          <w:sz w:val="24"/>
          <w:szCs w:val="24"/>
        </w:rPr>
        <w:tab/>
      </w:r>
      <w:r w:rsidR="00145EE7">
        <w:rPr>
          <w:rFonts w:cstheme="minorHAnsi"/>
          <w:sz w:val="24"/>
          <w:szCs w:val="24"/>
        </w:rPr>
        <w:tab/>
      </w:r>
      <w:r w:rsidR="00915C51" w:rsidRPr="00997467">
        <w:rPr>
          <w:rFonts w:cstheme="minorHAnsi"/>
          <w:b/>
          <w:bCs/>
          <w:sz w:val="24"/>
          <w:szCs w:val="24"/>
        </w:rPr>
        <w:t>LCVP Teacher:</w:t>
      </w:r>
      <w:r w:rsidR="00915C51" w:rsidRPr="00997467">
        <w:rPr>
          <w:rFonts w:cstheme="minorHAnsi"/>
          <w:sz w:val="24"/>
          <w:szCs w:val="24"/>
        </w:rPr>
        <w:t xml:space="preserve"> Mr. Michael Larkin </w:t>
      </w:r>
    </w:p>
    <w:p w14:paraId="6CCC66CC" w14:textId="7890A089" w:rsidR="00915C51" w:rsidRPr="00997467" w:rsidRDefault="00915C51" w:rsidP="00394BE9">
      <w:pPr>
        <w:tabs>
          <w:tab w:val="left" w:pos="3468"/>
        </w:tabs>
        <w:rPr>
          <w:rFonts w:cstheme="minorHAnsi"/>
          <w:sz w:val="24"/>
          <w:szCs w:val="24"/>
        </w:rPr>
      </w:pPr>
    </w:p>
    <w:p w14:paraId="5F6B8E7F" w14:textId="3D58F116" w:rsidR="00915C51" w:rsidRPr="00997467" w:rsidRDefault="3467F688" w:rsidP="00394BE9">
      <w:pPr>
        <w:tabs>
          <w:tab w:val="left" w:pos="3468"/>
        </w:tabs>
        <w:rPr>
          <w:rFonts w:cstheme="minorHAnsi"/>
          <w:sz w:val="24"/>
          <w:szCs w:val="24"/>
        </w:rPr>
      </w:pPr>
      <w:r w:rsidRPr="3467F688">
        <w:rPr>
          <w:sz w:val="24"/>
          <w:szCs w:val="24"/>
        </w:rPr>
        <w:t>_______________________________</w:t>
      </w:r>
      <w:r w:rsidR="00915C51">
        <w:tab/>
      </w:r>
      <w:r w:rsidR="00915C51">
        <w:tab/>
      </w:r>
      <w:r w:rsidRPr="3467F688">
        <w:rPr>
          <w:sz w:val="24"/>
          <w:szCs w:val="24"/>
        </w:rPr>
        <w:t>_______________________________</w:t>
      </w:r>
    </w:p>
    <w:p w14:paraId="5E07C0FB" w14:textId="6617ADCC" w:rsidR="3467F688" w:rsidRDefault="3467F688" w:rsidP="3467F688">
      <w:pPr>
        <w:tabs>
          <w:tab w:val="left" w:pos="3468"/>
        </w:tabs>
        <w:rPr>
          <w:sz w:val="24"/>
          <w:szCs w:val="24"/>
        </w:rPr>
      </w:pPr>
    </w:p>
    <w:p w14:paraId="5110F9C9" w14:textId="7E91BA31" w:rsidR="3467F688" w:rsidRDefault="3467F688" w:rsidP="3467F688">
      <w:pPr>
        <w:tabs>
          <w:tab w:val="left" w:pos="3468"/>
        </w:tabs>
        <w:rPr>
          <w:sz w:val="24"/>
          <w:szCs w:val="24"/>
        </w:rPr>
      </w:pPr>
      <w:r w:rsidRPr="3467F688">
        <w:rPr>
          <w:sz w:val="24"/>
          <w:szCs w:val="24"/>
        </w:rPr>
        <w:t>Ratified on : ______________________</w:t>
      </w:r>
    </w:p>
    <w:p w14:paraId="003B844D" w14:textId="34BDA015" w:rsidR="3467F688" w:rsidRDefault="3467F688" w:rsidP="3467F688">
      <w:pPr>
        <w:tabs>
          <w:tab w:val="left" w:pos="3468"/>
        </w:tabs>
        <w:rPr>
          <w:sz w:val="24"/>
          <w:szCs w:val="24"/>
        </w:rPr>
      </w:pPr>
    </w:p>
    <w:p w14:paraId="47C16103" w14:textId="0BF79AD3" w:rsidR="00915C51" w:rsidRPr="00997467" w:rsidRDefault="3467F688" w:rsidP="3467F688">
      <w:pPr>
        <w:tabs>
          <w:tab w:val="left" w:pos="3468"/>
        </w:tabs>
        <w:rPr>
          <w:sz w:val="24"/>
          <w:szCs w:val="24"/>
        </w:rPr>
      </w:pPr>
      <w:r w:rsidRPr="3467F688">
        <w:rPr>
          <w:sz w:val="24"/>
          <w:szCs w:val="24"/>
        </w:rPr>
        <w:t>Signed : __________________________ Principal</w:t>
      </w:r>
    </w:p>
    <w:p w14:paraId="3F6C0621" w14:textId="54567238" w:rsidR="3467F688" w:rsidRDefault="3467F688" w:rsidP="3467F688">
      <w:pPr>
        <w:tabs>
          <w:tab w:val="left" w:pos="3468"/>
        </w:tabs>
        <w:rPr>
          <w:sz w:val="24"/>
          <w:szCs w:val="24"/>
        </w:rPr>
      </w:pPr>
    </w:p>
    <w:p w14:paraId="05B13EE3" w14:textId="6FCAF19E" w:rsidR="3467F688" w:rsidRDefault="3467F688" w:rsidP="3467F688">
      <w:pPr>
        <w:tabs>
          <w:tab w:val="left" w:pos="3468"/>
        </w:tabs>
        <w:rPr>
          <w:sz w:val="24"/>
          <w:szCs w:val="24"/>
        </w:rPr>
      </w:pPr>
      <w:r w:rsidRPr="3467F688">
        <w:rPr>
          <w:sz w:val="24"/>
          <w:szCs w:val="24"/>
        </w:rPr>
        <w:t>Signed: __________________________ Head of Board of Management</w:t>
      </w:r>
    </w:p>
    <w:p w14:paraId="4B315C27" w14:textId="79C4A7F5" w:rsidR="3467F688" w:rsidRDefault="3467F688" w:rsidP="3467F688">
      <w:pPr>
        <w:tabs>
          <w:tab w:val="left" w:pos="3468"/>
        </w:tabs>
        <w:rPr>
          <w:sz w:val="24"/>
          <w:szCs w:val="24"/>
        </w:rPr>
      </w:pPr>
    </w:p>
    <w:sectPr w:rsidR="3467F6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D8C"/>
    <w:multiLevelType w:val="hybridMultilevel"/>
    <w:tmpl w:val="ABFC4E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B891338"/>
    <w:multiLevelType w:val="hybridMultilevel"/>
    <w:tmpl w:val="193C6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0630A2B"/>
    <w:multiLevelType w:val="hybridMultilevel"/>
    <w:tmpl w:val="57C45040"/>
    <w:lvl w:ilvl="0" w:tplc="290C0CAE">
      <w:start w:val="1"/>
      <w:numFmt w:val="decimal"/>
      <w:lvlText w:val="%1."/>
      <w:lvlJc w:val="left"/>
      <w:pPr>
        <w:ind w:left="643" w:hanging="360"/>
      </w:pPr>
      <w:rPr>
        <w:rFonts w:hint="default"/>
        <w:b w:val="0"/>
        <w:bCs w:val="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3" w15:restartNumberingAfterBreak="0">
    <w:nsid w:val="4CFF0A96"/>
    <w:multiLevelType w:val="hybridMultilevel"/>
    <w:tmpl w:val="961E6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FB17F04"/>
    <w:multiLevelType w:val="hybridMultilevel"/>
    <w:tmpl w:val="288E3A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146652"/>
    <w:multiLevelType w:val="hybridMultilevel"/>
    <w:tmpl w:val="638415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FF170D2"/>
    <w:multiLevelType w:val="hybridMultilevel"/>
    <w:tmpl w:val="F98E74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ACA25FB"/>
    <w:multiLevelType w:val="hybridMultilevel"/>
    <w:tmpl w:val="6B541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02C11BF"/>
    <w:multiLevelType w:val="hybridMultilevel"/>
    <w:tmpl w:val="67B62C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47855921">
    <w:abstractNumId w:val="3"/>
  </w:num>
  <w:num w:numId="2" w16cid:durableId="554778680">
    <w:abstractNumId w:val="1"/>
  </w:num>
  <w:num w:numId="3" w16cid:durableId="1005985062">
    <w:abstractNumId w:val="5"/>
  </w:num>
  <w:num w:numId="4" w16cid:durableId="486437551">
    <w:abstractNumId w:val="6"/>
  </w:num>
  <w:num w:numId="5" w16cid:durableId="912086829">
    <w:abstractNumId w:val="8"/>
  </w:num>
  <w:num w:numId="6" w16cid:durableId="989167191">
    <w:abstractNumId w:val="0"/>
  </w:num>
  <w:num w:numId="7" w16cid:durableId="218590654">
    <w:abstractNumId w:val="7"/>
  </w:num>
  <w:num w:numId="8" w16cid:durableId="1144469874">
    <w:abstractNumId w:val="2"/>
  </w:num>
  <w:num w:numId="9" w16cid:durableId="721442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E9"/>
    <w:rsid w:val="000167D4"/>
    <w:rsid w:val="000D646D"/>
    <w:rsid w:val="00145EE7"/>
    <w:rsid w:val="00202830"/>
    <w:rsid w:val="00317FFE"/>
    <w:rsid w:val="00377BBA"/>
    <w:rsid w:val="00394BE9"/>
    <w:rsid w:val="004216AD"/>
    <w:rsid w:val="00483B64"/>
    <w:rsid w:val="004847FE"/>
    <w:rsid w:val="005466B0"/>
    <w:rsid w:val="00575540"/>
    <w:rsid w:val="00690B85"/>
    <w:rsid w:val="006A77CA"/>
    <w:rsid w:val="006F7C4C"/>
    <w:rsid w:val="00804C2A"/>
    <w:rsid w:val="00915C51"/>
    <w:rsid w:val="00997467"/>
    <w:rsid w:val="009A2645"/>
    <w:rsid w:val="00A2793B"/>
    <w:rsid w:val="00AB317F"/>
    <w:rsid w:val="00AD1F25"/>
    <w:rsid w:val="00AD2CF2"/>
    <w:rsid w:val="00B4185A"/>
    <w:rsid w:val="00B72803"/>
    <w:rsid w:val="00B745ED"/>
    <w:rsid w:val="00BA2E62"/>
    <w:rsid w:val="00BD59EE"/>
    <w:rsid w:val="00C1259B"/>
    <w:rsid w:val="00C905FB"/>
    <w:rsid w:val="00DA03E1"/>
    <w:rsid w:val="00DE180F"/>
    <w:rsid w:val="3467F688"/>
    <w:rsid w:val="79A3DB7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65E6"/>
  <w15:chartTrackingRefBased/>
  <w15:docId w15:val="{983E145D-2F97-43BA-BD6B-2D1621A5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4BE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394BE9"/>
    <w:rPr>
      <w:b/>
      <w:bCs/>
    </w:rPr>
  </w:style>
  <w:style w:type="table" w:styleId="TableGrid">
    <w:name w:val="Table Grid"/>
    <w:basedOn w:val="TableNormal"/>
    <w:uiPriority w:val="39"/>
    <w:rsid w:val="00C12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B64"/>
    <w:rPr>
      <w:sz w:val="16"/>
      <w:szCs w:val="16"/>
    </w:rPr>
  </w:style>
  <w:style w:type="paragraph" w:styleId="CommentText">
    <w:name w:val="annotation text"/>
    <w:basedOn w:val="Normal"/>
    <w:link w:val="CommentTextChar"/>
    <w:uiPriority w:val="99"/>
    <w:unhideWhenUsed/>
    <w:rsid w:val="00483B64"/>
    <w:pPr>
      <w:spacing w:line="240" w:lineRule="auto"/>
    </w:pPr>
    <w:rPr>
      <w:sz w:val="20"/>
      <w:szCs w:val="20"/>
    </w:rPr>
  </w:style>
  <w:style w:type="character" w:customStyle="1" w:styleId="CommentTextChar">
    <w:name w:val="Comment Text Char"/>
    <w:basedOn w:val="DefaultParagraphFont"/>
    <w:link w:val="CommentText"/>
    <w:uiPriority w:val="99"/>
    <w:rsid w:val="00483B64"/>
    <w:rPr>
      <w:sz w:val="20"/>
      <w:szCs w:val="20"/>
    </w:rPr>
  </w:style>
  <w:style w:type="paragraph" w:styleId="CommentSubject">
    <w:name w:val="annotation subject"/>
    <w:basedOn w:val="CommentText"/>
    <w:next w:val="CommentText"/>
    <w:link w:val="CommentSubjectChar"/>
    <w:uiPriority w:val="99"/>
    <w:semiHidden/>
    <w:unhideWhenUsed/>
    <w:rsid w:val="00483B64"/>
    <w:rPr>
      <w:b/>
      <w:bCs/>
    </w:rPr>
  </w:style>
  <w:style w:type="character" w:customStyle="1" w:styleId="CommentSubjectChar">
    <w:name w:val="Comment Subject Char"/>
    <w:basedOn w:val="CommentTextChar"/>
    <w:link w:val="CommentSubject"/>
    <w:uiPriority w:val="99"/>
    <w:semiHidden/>
    <w:rsid w:val="00483B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54D1F290623547A778F9D6CC28A403" ma:contentTypeVersion="15" ma:contentTypeDescription="Create a new document." ma:contentTypeScope="" ma:versionID="540d0e111b57de26dba72f146282c6e1">
  <xsd:schema xmlns:xsd="http://www.w3.org/2001/XMLSchema" xmlns:xs="http://www.w3.org/2001/XMLSchema" xmlns:p="http://schemas.microsoft.com/office/2006/metadata/properties" xmlns:ns3="88e51190-c980-4b4e-a9ea-b6bbd83a76c4" xmlns:ns4="cde4cad6-6cea-4a5c-a2ae-070a56f3fab8" targetNamespace="http://schemas.microsoft.com/office/2006/metadata/properties" ma:root="true" ma:fieldsID="f4fc9226f888bfe77fd3a623f00e0190" ns3:_="" ns4:_="">
    <xsd:import namespace="88e51190-c980-4b4e-a9ea-b6bbd83a76c4"/>
    <xsd:import namespace="cde4cad6-6cea-4a5c-a2ae-070a56f3fab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51190-c980-4b4e-a9ea-b6bbd83a76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4cad6-6cea-4a5c-a2ae-070a56f3fab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de4cad6-6cea-4a5c-a2ae-070a56f3fab8" xsi:nil="true"/>
  </documentManagement>
</p:properties>
</file>

<file path=customXml/itemProps1.xml><?xml version="1.0" encoding="utf-8"?>
<ds:datastoreItem xmlns:ds="http://schemas.openxmlformats.org/officeDocument/2006/customXml" ds:itemID="{6D83F212-71F5-4561-99E7-726D35197D9F}">
  <ds:schemaRefs>
    <ds:schemaRef ds:uri="http://schemas.microsoft.com/sharepoint/v3/contenttype/forms"/>
  </ds:schemaRefs>
</ds:datastoreItem>
</file>

<file path=customXml/itemProps2.xml><?xml version="1.0" encoding="utf-8"?>
<ds:datastoreItem xmlns:ds="http://schemas.openxmlformats.org/officeDocument/2006/customXml" ds:itemID="{DFF2FC30-C1F7-465D-9B99-BCA3A828D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51190-c980-4b4e-a9ea-b6bbd83a76c4"/>
    <ds:schemaRef ds:uri="cde4cad6-6cea-4a5c-a2ae-070a56f3f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8D9C5-BFFD-4AA1-AE00-8205A1CE4E5B}">
  <ds:schemaRefs>
    <ds:schemaRef ds:uri="http://schemas.microsoft.com/office/2006/metadata/properties"/>
    <ds:schemaRef ds:uri="http://schemas.microsoft.com/office/infopath/2007/PartnerControls"/>
    <ds:schemaRef ds:uri="cde4cad6-6cea-4a5c-a2ae-070a56f3fa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Shortall</dc:creator>
  <cp:keywords/>
  <dc:description/>
  <cp:lastModifiedBy>Mary Kelleher</cp:lastModifiedBy>
  <cp:revision>2</cp:revision>
  <dcterms:created xsi:type="dcterms:W3CDTF">2023-12-18T09:45:00Z</dcterms:created>
  <dcterms:modified xsi:type="dcterms:W3CDTF">2023-12-18T09:45:00Z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0x010100CC54D1F290623547A778F9D6CC28A403</vt:lpwstr>
  </property>
</Properties>
</file>